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1" w:type="dxa"/>
        <w:tblLayout w:type="fixed"/>
        <w:tblCellMar>
          <w:left w:w="0" w:type="dxa"/>
          <w:right w:w="0" w:type="dxa"/>
        </w:tblCellMar>
        <w:tblLook w:val="01E0" w:firstRow="1" w:lastRow="1" w:firstColumn="1" w:lastColumn="1" w:noHBand="0" w:noVBand="0"/>
      </w:tblPr>
      <w:tblGrid>
        <w:gridCol w:w="9238"/>
      </w:tblGrid>
      <w:tr w:rsidR="009A00BE" w:rsidRPr="008B5EE0" w14:paraId="316AB2FE" w14:textId="77777777">
        <w:trPr>
          <w:trHeight w:val="379"/>
        </w:trPr>
        <w:tc>
          <w:tcPr>
            <w:tcW w:w="9238" w:type="dxa"/>
          </w:tcPr>
          <w:p w14:paraId="316AB2FD" w14:textId="77777777" w:rsidR="009A00BE" w:rsidRPr="008B5EE0" w:rsidRDefault="00AF531F">
            <w:pPr>
              <w:pStyle w:val="TableParagraph"/>
              <w:spacing w:before="0" w:line="225" w:lineRule="exact"/>
              <w:ind w:left="0" w:right="1"/>
              <w:jc w:val="center"/>
              <w:rPr>
                <w:b/>
              </w:rPr>
            </w:pPr>
            <w:r>
              <w:rPr>
                <w:b/>
                <w:bCs/>
                <w:lang w:val="es-ES"/>
              </w:rPr>
              <w:t>POLÍTICA DE PRIVACIDAD</w:t>
            </w:r>
          </w:p>
        </w:tc>
      </w:tr>
      <w:tr w:rsidR="009A00BE" w:rsidRPr="008B5EE0" w14:paraId="316AB300" w14:textId="77777777">
        <w:trPr>
          <w:trHeight w:val="537"/>
        </w:trPr>
        <w:tc>
          <w:tcPr>
            <w:tcW w:w="9238" w:type="dxa"/>
          </w:tcPr>
          <w:p w14:paraId="316AB2FF" w14:textId="77777777" w:rsidR="009A00BE" w:rsidRPr="008B5EE0" w:rsidRDefault="00AF531F">
            <w:pPr>
              <w:pStyle w:val="TableParagraph"/>
              <w:ind w:left="410"/>
              <w:rPr>
                <w:b/>
              </w:rPr>
            </w:pPr>
            <w:r>
              <w:rPr>
                <w:b/>
                <w:bCs/>
                <w:lang w:val="es-ES"/>
              </w:rPr>
              <w:t>1.  Introducción</w:t>
            </w:r>
          </w:p>
        </w:tc>
      </w:tr>
      <w:tr w:rsidR="009A00BE" w:rsidRPr="00A4231B" w14:paraId="316AB302" w14:textId="77777777">
        <w:trPr>
          <w:trHeight w:val="1073"/>
        </w:trPr>
        <w:tc>
          <w:tcPr>
            <w:tcW w:w="9238" w:type="dxa"/>
          </w:tcPr>
          <w:p w14:paraId="316AB301" w14:textId="77777777" w:rsidR="009A00BE" w:rsidRPr="00A4231B" w:rsidRDefault="00AF531F">
            <w:pPr>
              <w:pStyle w:val="TableParagraph"/>
              <w:ind w:right="55"/>
              <w:jc w:val="both"/>
              <w:rPr>
                <w:lang w:val="es-ES"/>
              </w:rPr>
            </w:pPr>
            <w:r>
              <w:rPr>
                <w:lang w:val="es-ES"/>
              </w:rPr>
              <w:t>Nuestra Política de privacidad contiene información sobre el uso de sus datos personales cuando visita nuestros sitios web, juega a nuestros juegos, solicita ofertas de empleo, se suscribe a boletines o se comunica con nosotros por cualquier otro motivo.</w:t>
            </w:r>
          </w:p>
        </w:tc>
      </w:tr>
      <w:tr w:rsidR="009A00BE" w:rsidRPr="00A4231B" w14:paraId="316AB304" w14:textId="77777777">
        <w:trPr>
          <w:trHeight w:val="805"/>
        </w:trPr>
        <w:tc>
          <w:tcPr>
            <w:tcW w:w="9238" w:type="dxa"/>
          </w:tcPr>
          <w:p w14:paraId="316AB303" w14:textId="77777777" w:rsidR="009A00BE" w:rsidRPr="00A4231B" w:rsidRDefault="00AF531F">
            <w:pPr>
              <w:pStyle w:val="TableParagraph"/>
              <w:spacing w:before="113"/>
              <w:rPr>
                <w:lang w:val="es-ES"/>
              </w:rPr>
            </w:pPr>
            <w:r>
              <w:rPr>
                <w:lang w:val="es-ES"/>
              </w:rPr>
              <w:t>El responsable del tratamiento de datos es Gamepires d.o.o., con domicilio social en Slavonska avenija 6a, Zagreb (Croacia), y número de identificación06567129625 (en adelante, «</w:t>
            </w:r>
            <w:proofErr w:type="spellStart"/>
            <w:r>
              <w:rPr>
                <w:lang w:val="es-ES"/>
              </w:rPr>
              <w:t>Gamepires</w:t>
            </w:r>
            <w:proofErr w:type="spellEnd"/>
            <w:r>
              <w:rPr>
                <w:lang w:val="es-ES"/>
              </w:rPr>
              <w:t>» o «nosotros»).</w:t>
            </w:r>
          </w:p>
        </w:tc>
      </w:tr>
      <w:tr w:rsidR="009A00BE" w:rsidRPr="00A4231B" w14:paraId="316AB306" w14:textId="77777777">
        <w:trPr>
          <w:trHeight w:val="1075"/>
        </w:trPr>
        <w:tc>
          <w:tcPr>
            <w:tcW w:w="9238" w:type="dxa"/>
          </w:tcPr>
          <w:p w14:paraId="316AB305" w14:textId="77777777" w:rsidR="009A00BE" w:rsidRPr="00A4231B" w:rsidRDefault="00AF531F">
            <w:pPr>
              <w:pStyle w:val="TableParagraph"/>
              <w:ind w:right="55"/>
              <w:jc w:val="both"/>
              <w:rPr>
                <w:lang w:val="es-ES"/>
              </w:rPr>
            </w:pPr>
            <w:r>
              <w:rPr>
                <w:lang w:val="es-ES"/>
              </w:rPr>
              <w:t>Los datos personales incluyen cualquier información referente a una persona física identificable u otros datos que puedan utilizarse para identificar a dicha persona. Los datos sobre usted que recopilaremos y trataremos dependerán de la naturaleza de nuestra relación y de los motivos de nuestra comunicación.</w:t>
            </w:r>
          </w:p>
        </w:tc>
      </w:tr>
      <w:tr w:rsidR="009A00BE" w:rsidRPr="00A4231B" w14:paraId="316AB308" w14:textId="77777777">
        <w:trPr>
          <w:trHeight w:val="805"/>
        </w:trPr>
        <w:tc>
          <w:tcPr>
            <w:tcW w:w="9238" w:type="dxa"/>
          </w:tcPr>
          <w:p w14:paraId="316AB307" w14:textId="77777777" w:rsidR="009A00BE" w:rsidRPr="00A4231B" w:rsidRDefault="00AF531F">
            <w:pPr>
              <w:pStyle w:val="TableParagraph"/>
              <w:rPr>
                <w:lang w:val="es-ES"/>
              </w:rPr>
            </w:pPr>
            <w:r>
              <w:rPr>
                <w:lang w:val="es-ES"/>
              </w:rPr>
              <w:t xml:space="preserve">Si tiene alguna pregunta sobre la forma en que se tratan sus datos personales, póngase en contacto con nosotros por correo electrónico escribiendo a </w:t>
            </w:r>
            <w:hyperlink r:id="rId5">
              <w:r>
                <w:rPr>
                  <w:color w:val="0462C1"/>
                  <w:lang w:val="es-ES"/>
                </w:rPr>
                <w:t>info@gamepires.com</w:t>
              </w:r>
            </w:hyperlink>
            <w:r>
              <w:rPr>
                <w:color w:val="0462C1"/>
                <w:lang w:val="es-ES"/>
              </w:rPr>
              <w:t xml:space="preserve"> </w:t>
            </w:r>
            <w:r>
              <w:rPr>
                <w:lang w:val="es-ES"/>
              </w:rPr>
              <w:t xml:space="preserve">o por correo postal en la siguiente dirección: Gamepires d.o.o., Slavonska </w:t>
            </w:r>
            <w:proofErr w:type="spellStart"/>
            <w:r>
              <w:rPr>
                <w:lang w:val="es-ES"/>
              </w:rPr>
              <w:t>avenija</w:t>
            </w:r>
            <w:proofErr w:type="spellEnd"/>
            <w:r>
              <w:rPr>
                <w:lang w:val="es-ES"/>
              </w:rPr>
              <w:t xml:space="preserve"> 6a, Zagreb (Croacia).</w:t>
            </w:r>
          </w:p>
        </w:tc>
      </w:tr>
      <w:tr w:rsidR="009A00BE" w:rsidRPr="008B5EE0" w14:paraId="316AB30A" w14:textId="77777777">
        <w:trPr>
          <w:trHeight w:val="536"/>
        </w:trPr>
        <w:tc>
          <w:tcPr>
            <w:tcW w:w="9238" w:type="dxa"/>
          </w:tcPr>
          <w:p w14:paraId="316AB309" w14:textId="77777777" w:rsidR="009A00BE" w:rsidRPr="008B5EE0" w:rsidRDefault="00AF531F">
            <w:pPr>
              <w:pStyle w:val="TableParagraph"/>
              <w:spacing w:before="113"/>
              <w:ind w:left="410"/>
              <w:rPr>
                <w:b/>
              </w:rPr>
            </w:pPr>
            <w:r>
              <w:rPr>
                <w:b/>
                <w:bCs/>
                <w:lang w:val="es-ES"/>
              </w:rPr>
              <w:t>2.  Datos personales que tratamos</w:t>
            </w:r>
          </w:p>
        </w:tc>
      </w:tr>
      <w:tr w:rsidR="009A00BE" w:rsidRPr="00A4231B" w14:paraId="316AB30C" w14:textId="77777777">
        <w:trPr>
          <w:trHeight w:val="537"/>
        </w:trPr>
        <w:tc>
          <w:tcPr>
            <w:tcW w:w="9238" w:type="dxa"/>
          </w:tcPr>
          <w:p w14:paraId="316AB30B" w14:textId="77777777" w:rsidR="009A00BE" w:rsidRPr="00A4231B" w:rsidRDefault="00AF531F">
            <w:pPr>
              <w:pStyle w:val="TableParagraph"/>
              <w:ind w:left="410"/>
              <w:rPr>
                <w:lang w:val="es-ES"/>
              </w:rPr>
            </w:pPr>
            <w:r>
              <w:rPr>
                <w:lang w:val="es-ES"/>
              </w:rPr>
              <w:t xml:space="preserve">A) </w:t>
            </w:r>
            <w:r>
              <w:rPr>
                <w:u w:val="single"/>
                <w:lang w:val="es-ES"/>
              </w:rPr>
              <w:t>Datos de candidatos a puestos de trabajo</w:t>
            </w:r>
          </w:p>
        </w:tc>
      </w:tr>
      <w:tr w:rsidR="009A00BE" w:rsidRPr="00A4231B" w14:paraId="316AB30E" w14:textId="77777777">
        <w:trPr>
          <w:trHeight w:val="1075"/>
        </w:trPr>
        <w:tc>
          <w:tcPr>
            <w:tcW w:w="9238" w:type="dxa"/>
          </w:tcPr>
          <w:p w14:paraId="316AB30D" w14:textId="77777777" w:rsidR="009A00BE" w:rsidRPr="00A4231B" w:rsidRDefault="00AF531F">
            <w:pPr>
              <w:pStyle w:val="TableParagraph"/>
              <w:ind w:right="50"/>
              <w:jc w:val="both"/>
              <w:rPr>
                <w:lang w:val="es-ES"/>
              </w:rPr>
            </w:pPr>
            <w:r>
              <w:rPr>
                <w:lang w:val="es-ES"/>
              </w:rPr>
              <w:t xml:space="preserve">Como empleador en potencia, </w:t>
            </w:r>
            <w:proofErr w:type="spellStart"/>
            <w:r>
              <w:rPr>
                <w:lang w:val="es-ES"/>
              </w:rPr>
              <w:t>Gamepires</w:t>
            </w:r>
            <w:proofErr w:type="spellEnd"/>
            <w:r>
              <w:rPr>
                <w:lang w:val="es-ES"/>
              </w:rPr>
              <w:t xml:space="preserve"> recopila, trata y almacena datos de los candidatos a un puesto de trabajo en la base de datos de Gamepires basándose en la solicitud voluntaria de los candidatos a través de un formulario en nuestro sitio web, de un correo electrónico o de otro medio.</w:t>
            </w:r>
          </w:p>
        </w:tc>
      </w:tr>
      <w:tr w:rsidR="009A00BE" w:rsidRPr="00A4231B" w14:paraId="316AB310" w14:textId="77777777">
        <w:trPr>
          <w:trHeight w:val="1341"/>
        </w:trPr>
        <w:tc>
          <w:tcPr>
            <w:tcW w:w="9238" w:type="dxa"/>
          </w:tcPr>
          <w:p w14:paraId="316AB30F" w14:textId="77777777" w:rsidR="009A00BE" w:rsidRPr="00A4231B" w:rsidRDefault="00AF531F">
            <w:pPr>
              <w:pStyle w:val="TableParagraph"/>
              <w:ind w:right="48"/>
              <w:jc w:val="both"/>
              <w:rPr>
                <w:lang w:val="es-ES"/>
              </w:rPr>
            </w:pPr>
            <w:proofErr w:type="spellStart"/>
            <w:r>
              <w:rPr>
                <w:lang w:val="es-ES"/>
              </w:rPr>
              <w:t>Gamepires</w:t>
            </w:r>
            <w:proofErr w:type="spellEnd"/>
            <w:r>
              <w:rPr>
                <w:lang w:val="es-ES"/>
              </w:rPr>
              <w:t xml:space="preserve"> trata los datos de los candidatos, de acuerdo con su consentimiento, para los siguientes fines: seleccionar a los candidatos que serán contratados; comunicarse con los candidatos en relación con sus solicitudes de empleo con el propósito de establecer una posible relación laboral; cumplir con sus obligaciones legales; y la posible contratación posterior de los candidatos que no hayan sido seleccionados.</w:t>
            </w:r>
          </w:p>
        </w:tc>
      </w:tr>
      <w:tr w:rsidR="009A00BE" w:rsidRPr="00A4231B" w14:paraId="316AB312" w14:textId="77777777">
        <w:trPr>
          <w:trHeight w:val="1613"/>
        </w:trPr>
        <w:tc>
          <w:tcPr>
            <w:tcW w:w="9238" w:type="dxa"/>
          </w:tcPr>
          <w:p w14:paraId="316AB311" w14:textId="77777777" w:rsidR="009A00BE" w:rsidRPr="00A4231B" w:rsidRDefault="00AF531F">
            <w:pPr>
              <w:pStyle w:val="TableParagraph"/>
              <w:ind w:right="47"/>
              <w:jc w:val="both"/>
              <w:rPr>
                <w:lang w:val="es-ES"/>
              </w:rPr>
            </w:pPr>
            <w:r>
              <w:rPr>
                <w:lang w:val="es-ES"/>
              </w:rPr>
              <w:t>Por regla general, los datos de los candidatos a puestos de trabajo se conservan hasta que finaliza el periodo de solicitud de empleo, es decir, hasta que los candidatos seleccionados firman un contrato de trabajo con nosotros. Los datos de los candidatos que no son seleccionados, así como los de candidatos que han enviado solicitudes abiertas, se conservan durante cinco años a partir del cierre de la oferta de empleo, es decir, tras la recepción de la solicitud de empleo, y exclusivamente de acuerdo con su consentimiento, para optar a ser contratados por nosotros en el futuro.</w:t>
            </w:r>
          </w:p>
        </w:tc>
      </w:tr>
      <w:tr w:rsidR="009A00BE" w:rsidRPr="00A4231B" w14:paraId="316AB314" w14:textId="77777777">
        <w:trPr>
          <w:trHeight w:val="514"/>
        </w:trPr>
        <w:tc>
          <w:tcPr>
            <w:tcW w:w="9238" w:type="dxa"/>
          </w:tcPr>
          <w:p w14:paraId="316AB313" w14:textId="77777777" w:rsidR="009A00BE" w:rsidRPr="00A4231B" w:rsidRDefault="00AF531F">
            <w:pPr>
              <w:pStyle w:val="TableParagraph"/>
              <w:spacing w:before="115"/>
              <w:rPr>
                <w:lang w:val="es-ES"/>
              </w:rPr>
            </w:pPr>
            <w:proofErr w:type="spellStart"/>
            <w:r>
              <w:rPr>
                <w:lang w:val="es-ES"/>
              </w:rPr>
              <w:t>Gamepires</w:t>
            </w:r>
            <w:proofErr w:type="spellEnd"/>
            <w:r>
              <w:rPr>
                <w:lang w:val="es-ES"/>
              </w:rPr>
              <w:t xml:space="preserve"> recopila los datos que se detallan a continuación de los candidatos:</w:t>
            </w:r>
          </w:p>
        </w:tc>
      </w:tr>
      <w:tr w:rsidR="009A00BE" w:rsidRPr="00A4231B" w14:paraId="316AB316" w14:textId="77777777">
        <w:trPr>
          <w:trHeight w:val="414"/>
        </w:trPr>
        <w:tc>
          <w:tcPr>
            <w:tcW w:w="9238" w:type="dxa"/>
          </w:tcPr>
          <w:p w14:paraId="316AB315" w14:textId="77777777" w:rsidR="009A00BE" w:rsidRPr="00A4231B" w:rsidRDefault="00AF531F">
            <w:pPr>
              <w:pStyle w:val="TableParagraph"/>
              <w:numPr>
                <w:ilvl w:val="0"/>
                <w:numId w:val="14"/>
              </w:numPr>
              <w:tabs>
                <w:tab w:val="left" w:pos="769"/>
              </w:tabs>
              <w:spacing w:before="136" w:line="258" w:lineRule="exact"/>
              <w:ind w:hanging="359"/>
              <w:rPr>
                <w:lang w:val="es-ES"/>
              </w:rPr>
            </w:pPr>
            <w:r>
              <w:rPr>
                <w:lang w:val="es-ES"/>
              </w:rPr>
              <w:t>datos identificativos (nombre y apellidos);</w:t>
            </w:r>
          </w:p>
        </w:tc>
      </w:tr>
      <w:tr w:rsidR="009A00BE" w:rsidRPr="00A4231B" w14:paraId="316AB318" w14:textId="77777777">
        <w:trPr>
          <w:trHeight w:val="280"/>
        </w:trPr>
        <w:tc>
          <w:tcPr>
            <w:tcW w:w="9238" w:type="dxa"/>
          </w:tcPr>
          <w:p w14:paraId="316AB317" w14:textId="77777777" w:rsidR="009A00BE" w:rsidRPr="00A4231B" w:rsidRDefault="00AF531F">
            <w:pPr>
              <w:pStyle w:val="TableParagraph"/>
              <w:numPr>
                <w:ilvl w:val="0"/>
                <w:numId w:val="13"/>
              </w:numPr>
              <w:tabs>
                <w:tab w:val="left" w:pos="769"/>
              </w:tabs>
              <w:spacing w:before="2" w:line="258" w:lineRule="exact"/>
              <w:ind w:hanging="359"/>
              <w:rPr>
                <w:lang w:val="es-ES"/>
              </w:rPr>
            </w:pPr>
            <w:r>
              <w:rPr>
                <w:lang w:val="es-ES"/>
              </w:rPr>
              <w:t>datos de contacto (correo electrónico, número de teléfono, dirección);</w:t>
            </w:r>
          </w:p>
        </w:tc>
      </w:tr>
      <w:tr w:rsidR="009A00BE" w:rsidRPr="00A4231B" w14:paraId="316AB31A" w14:textId="77777777">
        <w:trPr>
          <w:trHeight w:val="280"/>
        </w:trPr>
        <w:tc>
          <w:tcPr>
            <w:tcW w:w="9238" w:type="dxa"/>
          </w:tcPr>
          <w:p w14:paraId="316AB319" w14:textId="77777777" w:rsidR="009A00BE" w:rsidRPr="00A4231B" w:rsidRDefault="00AF531F">
            <w:pPr>
              <w:pStyle w:val="TableParagraph"/>
              <w:numPr>
                <w:ilvl w:val="0"/>
                <w:numId w:val="12"/>
              </w:numPr>
              <w:tabs>
                <w:tab w:val="left" w:pos="769"/>
              </w:tabs>
              <w:spacing w:before="2" w:line="258" w:lineRule="exact"/>
              <w:ind w:hanging="359"/>
              <w:rPr>
                <w:lang w:val="es-ES"/>
              </w:rPr>
            </w:pPr>
            <w:r>
              <w:rPr>
                <w:lang w:val="es-ES"/>
              </w:rPr>
              <w:t>información académica y sobre la experiencia laboral (currículum, pruebas documentales de la formación y experiencia laboral); y</w:t>
            </w:r>
          </w:p>
        </w:tc>
      </w:tr>
      <w:tr w:rsidR="009A00BE" w:rsidRPr="00A4231B" w14:paraId="316AB31C" w14:textId="77777777">
        <w:trPr>
          <w:trHeight w:val="703"/>
        </w:trPr>
        <w:tc>
          <w:tcPr>
            <w:tcW w:w="9238" w:type="dxa"/>
          </w:tcPr>
          <w:p w14:paraId="316AB31B" w14:textId="77777777" w:rsidR="009A00BE" w:rsidRPr="00A4231B" w:rsidRDefault="00AF531F">
            <w:pPr>
              <w:pStyle w:val="TableParagraph"/>
              <w:numPr>
                <w:ilvl w:val="0"/>
                <w:numId w:val="11"/>
              </w:numPr>
              <w:tabs>
                <w:tab w:val="left" w:pos="769"/>
              </w:tabs>
              <w:spacing w:before="4" w:line="237" w:lineRule="auto"/>
              <w:ind w:right="53"/>
              <w:rPr>
                <w:lang w:val="es-ES"/>
              </w:rPr>
            </w:pPr>
            <w:r>
              <w:rPr>
                <w:lang w:val="es-ES"/>
              </w:rPr>
              <w:t>otra información que el candidato facilite voluntariamente en su solicitud, durante la entrevista o de otro modo (por ejemplo, fecha y lugar de nacimiento, número de identificación personal, etc.).</w:t>
            </w:r>
          </w:p>
        </w:tc>
      </w:tr>
      <w:tr w:rsidR="009A00BE" w:rsidRPr="00A4231B" w14:paraId="316AB31F" w14:textId="77777777">
        <w:trPr>
          <w:trHeight w:val="1075"/>
        </w:trPr>
        <w:tc>
          <w:tcPr>
            <w:tcW w:w="9238" w:type="dxa"/>
          </w:tcPr>
          <w:p w14:paraId="316AB31D" w14:textId="77777777" w:rsidR="009A00BE" w:rsidRPr="00A4231B" w:rsidRDefault="00AF531F">
            <w:pPr>
              <w:pStyle w:val="TableParagraph"/>
              <w:rPr>
                <w:lang w:val="es-ES"/>
              </w:rPr>
            </w:pPr>
            <w:r>
              <w:rPr>
                <w:lang w:val="es-ES"/>
              </w:rPr>
              <w:t>Por regla general, no recopilamos categorías especiales de datos personales de los candidatos a puestos de trabajo. Sin embargo, un candidato podría proporcionar algún dato personal que se considere como una categoría especial de datos personales.</w:t>
            </w:r>
          </w:p>
          <w:p w14:paraId="316AB31E" w14:textId="77777777" w:rsidR="009A00BE" w:rsidRPr="00A4231B" w:rsidRDefault="00AF531F">
            <w:pPr>
              <w:pStyle w:val="TableParagraph"/>
              <w:spacing w:before="1"/>
              <w:rPr>
                <w:lang w:val="es-ES"/>
              </w:rPr>
            </w:pPr>
            <w:r>
              <w:rPr>
                <w:lang w:val="es-ES"/>
              </w:rPr>
              <w:t>Ejemplos: una foto, información sobre alguna discapacidad o similares.</w:t>
            </w:r>
          </w:p>
        </w:tc>
      </w:tr>
      <w:tr w:rsidR="009A00BE" w:rsidRPr="00A4231B" w14:paraId="316AB321" w14:textId="77777777">
        <w:trPr>
          <w:trHeight w:val="648"/>
        </w:trPr>
        <w:tc>
          <w:tcPr>
            <w:tcW w:w="9238" w:type="dxa"/>
          </w:tcPr>
          <w:p w14:paraId="316AB320" w14:textId="77777777" w:rsidR="009A00BE" w:rsidRPr="00A4231B" w:rsidRDefault="00AF531F">
            <w:pPr>
              <w:pStyle w:val="TableParagraph"/>
              <w:spacing w:before="88" w:line="270" w:lineRule="atLeast"/>
              <w:rPr>
                <w:lang w:val="es-ES"/>
              </w:rPr>
            </w:pPr>
            <w:r>
              <w:rPr>
                <w:lang w:val="es-ES"/>
              </w:rPr>
              <w:lastRenderedPageBreak/>
              <w:t>El tratamiento de los datos de identificación, los datos de contacto, la información académica y sobre la experiencia laboral es necesario para que Gamepires pueda comunicarse con el candidato, informarle sobre el estado</w:t>
            </w:r>
          </w:p>
        </w:tc>
      </w:tr>
    </w:tbl>
    <w:p w14:paraId="316AB322" w14:textId="77777777" w:rsidR="009A00BE" w:rsidRPr="00A4231B" w:rsidRDefault="009A00BE">
      <w:pPr>
        <w:spacing w:line="270" w:lineRule="atLeast"/>
        <w:rPr>
          <w:lang w:val="es-ES"/>
        </w:rPr>
        <w:sectPr w:rsidR="009A00BE" w:rsidRPr="00A4231B">
          <w:type w:val="continuous"/>
          <w:pgSz w:w="11910" w:h="16840"/>
          <w:pgMar w:top="1420" w:right="1080" w:bottom="127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0"/>
      </w:tblGrid>
      <w:tr w:rsidR="009A00BE" w:rsidRPr="00A4231B" w14:paraId="316AB325" w14:textId="77777777">
        <w:trPr>
          <w:trHeight w:val="916"/>
        </w:trPr>
        <w:tc>
          <w:tcPr>
            <w:tcW w:w="9240" w:type="dxa"/>
          </w:tcPr>
          <w:p w14:paraId="316AB323" w14:textId="77777777" w:rsidR="009A00BE" w:rsidRPr="00A4231B" w:rsidRDefault="00AF531F">
            <w:pPr>
              <w:pStyle w:val="TableParagraph"/>
              <w:spacing w:before="0" w:line="225" w:lineRule="exact"/>
              <w:rPr>
                <w:lang w:val="es-ES"/>
              </w:rPr>
            </w:pPr>
            <w:r>
              <w:rPr>
                <w:lang w:val="es-ES"/>
              </w:rPr>
              <w:t>de su solicitud de empleo, invitarle a una entrevista, evaluar si cumple con todos</w:t>
            </w:r>
          </w:p>
          <w:p w14:paraId="316AB324" w14:textId="77777777" w:rsidR="009A00BE" w:rsidRPr="00A4231B" w:rsidRDefault="00AF531F">
            <w:pPr>
              <w:pStyle w:val="TableParagraph"/>
              <w:spacing w:before="0"/>
              <w:rPr>
                <w:lang w:val="es-ES"/>
              </w:rPr>
            </w:pPr>
            <w:r>
              <w:rPr>
                <w:lang w:val="es-ES"/>
              </w:rPr>
              <w:t>los requisitos del puesto de trabajo y, finalmente, suscribir un contrato de empleo con el candidato seleccionado.</w:t>
            </w:r>
          </w:p>
        </w:tc>
      </w:tr>
      <w:tr w:rsidR="009A00BE" w:rsidRPr="00A4231B" w14:paraId="316AB327" w14:textId="77777777">
        <w:trPr>
          <w:trHeight w:val="1610"/>
        </w:trPr>
        <w:tc>
          <w:tcPr>
            <w:tcW w:w="9240" w:type="dxa"/>
          </w:tcPr>
          <w:p w14:paraId="316AB326" w14:textId="77777777" w:rsidR="009A00BE" w:rsidRPr="00A4231B" w:rsidRDefault="00AF531F">
            <w:pPr>
              <w:pStyle w:val="TableParagraph"/>
              <w:ind w:right="51"/>
              <w:jc w:val="both"/>
              <w:rPr>
                <w:lang w:val="es-ES"/>
              </w:rPr>
            </w:pPr>
            <w:r>
              <w:rPr>
                <w:lang w:val="es-ES"/>
              </w:rPr>
              <w:t>En circunstancias excepcionales, y de conformidad con la ley, se pueden tratar ciertos datos personales (que pueden incluir categorías especiales de datos personales) para cumplir requisitos normativos, como garantizar que no se está aplicando ningún criterio discriminatorio para dar preferencia a determinadas personas en el proceso de contratación. Gamepires podría estar legalmente obligada a presentar los datos personales de los candidatos a las autoridades gubernamentales.</w:t>
            </w:r>
          </w:p>
        </w:tc>
      </w:tr>
      <w:tr w:rsidR="009A00BE" w:rsidRPr="00A4231B" w14:paraId="316AB329" w14:textId="77777777">
        <w:trPr>
          <w:trHeight w:val="1075"/>
        </w:trPr>
        <w:tc>
          <w:tcPr>
            <w:tcW w:w="9240" w:type="dxa"/>
          </w:tcPr>
          <w:p w14:paraId="316AB328" w14:textId="77777777" w:rsidR="009A00BE" w:rsidRPr="00A4231B" w:rsidRDefault="00AF531F">
            <w:pPr>
              <w:pStyle w:val="TableParagraph"/>
              <w:ind w:right="48"/>
              <w:jc w:val="both"/>
              <w:rPr>
                <w:lang w:val="es-ES"/>
              </w:rPr>
            </w:pPr>
            <w:proofErr w:type="spellStart"/>
            <w:r>
              <w:rPr>
                <w:lang w:val="es-ES"/>
              </w:rPr>
              <w:t>Gamepires</w:t>
            </w:r>
            <w:proofErr w:type="spellEnd"/>
            <w:r>
              <w:rPr>
                <w:lang w:val="es-ES"/>
              </w:rPr>
              <w:t xml:space="preserve"> recopila preferentemente los datos personales directamente del candidato. Sin embargo, ocasionalmente, también podría recopilarlos de terceros (por ejemplo, de agencias de empleo, servicios de empleo de Croacia o similares) o de otras fuentes de acceso público.</w:t>
            </w:r>
          </w:p>
        </w:tc>
      </w:tr>
      <w:tr w:rsidR="009A00BE" w:rsidRPr="00A4231B" w14:paraId="316AB32B" w14:textId="77777777">
        <w:trPr>
          <w:trHeight w:val="537"/>
        </w:trPr>
        <w:tc>
          <w:tcPr>
            <w:tcW w:w="9240" w:type="dxa"/>
          </w:tcPr>
          <w:p w14:paraId="316AB32A" w14:textId="77777777" w:rsidR="009A00BE" w:rsidRPr="00A4231B" w:rsidRDefault="00AF531F">
            <w:pPr>
              <w:pStyle w:val="TableParagraph"/>
              <w:ind w:left="410"/>
              <w:rPr>
                <w:lang w:val="es-ES"/>
              </w:rPr>
            </w:pPr>
            <w:r>
              <w:rPr>
                <w:lang w:val="es-ES"/>
              </w:rPr>
              <w:t xml:space="preserve">B) </w:t>
            </w:r>
            <w:r>
              <w:rPr>
                <w:u w:val="single"/>
                <w:lang w:val="es-ES"/>
              </w:rPr>
              <w:t>Datos de los suscriptores a boletines</w:t>
            </w:r>
          </w:p>
        </w:tc>
      </w:tr>
      <w:tr w:rsidR="009A00BE" w:rsidRPr="00A4231B" w14:paraId="316AB32D" w14:textId="77777777">
        <w:trPr>
          <w:trHeight w:val="1072"/>
        </w:trPr>
        <w:tc>
          <w:tcPr>
            <w:tcW w:w="9240" w:type="dxa"/>
          </w:tcPr>
          <w:p w14:paraId="316AB32C" w14:textId="77777777" w:rsidR="009A00BE" w:rsidRPr="00A4231B" w:rsidRDefault="00AF531F">
            <w:pPr>
              <w:pStyle w:val="TableParagraph"/>
              <w:ind w:right="50"/>
              <w:jc w:val="both"/>
              <w:rPr>
                <w:lang w:val="es-ES"/>
              </w:rPr>
            </w:pPr>
            <w:r>
              <w:rPr>
                <w:lang w:val="es-ES"/>
              </w:rPr>
              <w:t xml:space="preserve">Si desea suscribirse a un boletín, puede hacerlo a través de nuestro sitio web </w:t>
            </w:r>
            <w:hyperlink r:id="rId6">
              <w:r>
                <w:rPr>
                  <w:color w:val="0462C1"/>
                  <w:u w:val="single"/>
                  <w:lang w:val="es-ES"/>
                </w:rPr>
                <w:t>www.scumgame.com</w:t>
              </w:r>
            </w:hyperlink>
            <w:r>
              <w:rPr>
                <w:color w:val="0462C1"/>
                <w:lang w:val="es-ES"/>
              </w:rPr>
              <w:t xml:space="preserve"> </w:t>
            </w:r>
            <w:r>
              <w:rPr>
                <w:lang w:val="es-ES"/>
              </w:rPr>
              <w:t>introduciendo su dirección de correo electrónico en el formulario que se facilita. El boletín se envía por correo electrónico basándonos en el consentimiento que nos ha otorgado al cumplimentar y confirmar el formulario de nuestro sitio web.</w:t>
            </w:r>
          </w:p>
        </w:tc>
      </w:tr>
      <w:tr w:rsidR="009A00BE" w:rsidRPr="00A4231B" w14:paraId="316AB32F" w14:textId="77777777">
        <w:trPr>
          <w:trHeight w:val="1344"/>
        </w:trPr>
        <w:tc>
          <w:tcPr>
            <w:tcW w:w="9240" w:type="dxa"/>
          </w:tcPr>
          <w:p w14:paraId="316AB32E" w14:textId="77777777" w:rsidR="009A00BE" w:rsidRPr="00A4231B" w:rsidRDefault="00AF531F">
            <w:pPr>
              <w:pStyle w:val="TableParagraph"/>
              <w:ind w:right="53"/>
              <w:jc w:val="both"/>
              <w:rPr>
                <w:lang w:val="es-ES"/>
              </w:rPr>
            </w:pPr>
            <w:r>
              <w:rPr>
                <w:lang w:val="es-ES"/>
              </w:rPr>
              <w:t>Tiene derecho a retirar su consentimiento en cualquier momento y sin coste alguno, es decir, a darse de baja de nuestros boletines. Para ello, haga clic en el correspondiente enlace («Unsubscribe») que encontrará al final de cada correo electrónico con nuestro boletín de noticias. En tal caso, dejará de recibir nuestro boletín y eliminaremos su dirección de correo electrónico de nuestra base de datos.</w:t>
            </w:r>
          </w:p>
        </w:tc>
      </w:tr>
      <w:tr w:rsidR="009A00BE" w:rsidRPr="00A4231B" w14:paraId="316AB331" w14:textId="77777777">
        <w:trPr>
          <w:trHeight w:val="672"/>
        </w:trPr>
        <w:tc>
          <w:tcPr>
            <w:tcW w:w="9240" w:type="dxa"/>
          </w:tcPr>
          <w:p w14:paraId="316AB330" w14:textId="77777777" w:rsidR="009A00BE" w:rsidRPr="00A4231B" w:rsidRDefault="00AF531F">
            <w:pPr>
              <w:pStyle w:val="TableParagraph"/>
              <w:rPr>
                <w:lang w:val="es-ES"/>
              </w:rPr>
            </w:pPr>
            <w:r>
              <w:rPr>
                <w:lang w:val="es-ES"/>
              </w:rPr>
              <w:t>El fin de este tratamiento es enviar noticias sobre el juego a las personas interesadas. La única información personal que trataremos en este proceso es su dirección de correo electrónico, que conservaremos hasta que retire su consentimiento.</w:t>
            </w:r>
          </w:p>
        </w:tc>
      </w:tr>
      <w:tr w:rsidR="009A00BE" w:rsidRPr="008B5EE0" w14:paraId="316AB334" w14:textId="77777777">
        <w:trPr>
          <w:trHeight w:val="669"/>
        </w:trPr>
        <w:tc>
          <w:tcPr>
            <w:tcW w:w="9240" w:type="dxa"/>
          </w:tcPr>
          <w:p w14:paraId="316AB332" w14:textId="77777777" w:rsidR="009A00BE" w:rsidRPr="00A4231B" w:rsidRDefault="00AF531F">
            <w:pPr>
              <w:pStyle w:val="TableParagraph"/>
              <w:spacing w:before="0" w:line="248" w:lineRule="exact"/>
              <w:rPr>
                <w:lang w:val="es-ES"/>
              </w:rPr>
            </w:pPr>
            <w:r>
              <w:rPr>
                <w:lang w:val="es-ES"/>
              </w:rPr>
              <w:t>Proporcionaremos su dirección de correo electrónico a los colaboradores comerciales que contratemos para que envíen los</w:t>
            </w:r>
          </w:p>
          <w:p w14:paraId="316AB333" w14:textId="77777777" w:rsidR="009A00BE" w:rsidRPr="008B5EE0" w:rsidRDefault="00AF531F">
            <w:pPr>
              <w:pStyle w:val="TableParagraph"/>
              <w:spacing w:before="0" w:line="267" w:lineRule="exact"/>
            </w:pPr>
            <w:r>
              <w:rPr>
                <w:lang w:val="es-ES"/>
              </w:rPr>
              <w:t>boletines en nuestro nombre.</w:t>
            </w:r>
          </w:p>
        </w:tc>
      </w:tr>
      <w:tr w:rsidR="009A00BE" w:rsidRPr="00A4231B" w14:paraId="316AB336" w14:textId="77777777">
        <w:trPr>
          <w:trHeight w:val="537"/>
        </w:trPr>
        <w:tc>
          <w:tcPr>
            <w:tcW w:w="9240" w:type="dxa"/>
          </w:tcPr>
          <w:p w14:paraId="316AB335" w14:textId="77777777" w:rsidR="009A00BE" w:rsidRPr="00A4231B" w:rsidRDefault="00AF531F">
            <w:pPr>
              <w:pStyle w:val="TableParagraph"/>
              <w:ind w:left="410"/>
              <w:rPr>
                <w:lang w:val="es-ES"/>
              </w:rPr>
            </w:pPr>
            <w:r>
              <w:rPr>
                <w:lang w:val="es-ES"/>
              </w:rPr>
              <w:t xml:space="preserve">C) </w:t>
            </w:r>
            <w:r>
              <w:rPr>
                <w:u w:val="single"/>
                <w:lang w:val="es-ES"/>
              </w:rPr>
              <w:t>Datos de los jugadores</w:t>
            </w:r>
          </w:p>
        </w:tc>
      </w:tr>
      <w:tr w:rsidR="009A00BE" w:rsidRPr="00A4231B" w14:paraId="316AB338" w14:textId="77777777">
        <w:trPr>
          <w:trHeight w:val="1611"/>
        </w:trPr>
        <w:tc>
          <w:tcPr>
            <w:tcW w:w="9240" w:type="dxa"/>
          </w:tcPr>
          <w:p w14:paraId="0707F634" w14:textId="3365F961" w:rsidR="001B635F" w:rsidRPr="00A4231B" w:rsidRDefault="00633896" w:rsidP="00633896">
            <w:pPr>
              <w:pStyle w:val="TableParagraph"/>
              <w:rPr>
                <w:u w:val="single"/>
                <w:lang w:val="es-ES"/>
              </w:rPr>
            </w:pPr>
            <w:r>
              <w:rPr>
                <w:u w:val="single"/>
                <w:lang w:val="es-ES"/>
              </w:rPr>
              <w:t>Integridad del juego</w:t>
            </w:r>
          </w:p>
          <w:p w14:paraId="316AB337" w14:textId="028D6FD5" w:rsidR="009A00BE" w:rsidRPr="00A4231B" w:rsidRDefault="00AF531F">
            <w:pPr>
              <w:pStyle w:val="TableParagraph"/>
              <w:ind w:right="52"/>
              <w:jc w:val="both"/>
              <w:rPr>
                <w:lang w:val="es-ES"/>
              </w:rPr>
            </w:pPr>
            <w:r>
              <w:rPr>
                <w:lang w:val="es-ES"/>
              </w:rPr>
              <w:t>En el caso de que una persona que juegue a nuestro videojuego a través de una plataforma o un servicio de internet actúe de forma prohibida o inapropiada, la plataforma o el servicio en cuestión podrán facilitar determinados datos sobre este jugador con el fin de, por un lado, evitar que siga infringiendo las normas del juego y, por otro, proteger a los demás jugadores. Este tratamiento puede ocurrir, por ejemplo, si determinados jugadores se relacionan entre sí de forma inapropiada, utilizan un lenguaje agresivo u ofensivo en su comunicación, hacen trampas, etc.</w:t>
            </w:r>
          </w:p>
        </w:tc>
      </w:tr>
      <w:tr w:rsidR="009A00BE" w:rsidRPr="00A4231B" w14:paraId="316AB33A" w14:textId="77777777">
        <w:trPr>
          <w:trHeight w:val="2149"/>
        </w:trPr>
        <w:tc>
          <w:tcPr>
            <w:tcW w:w="9240" w:type="dxa"/>
          </w:tcPr>
          <w:p w14:paraId="316AB339" w14:textId="77777777" w:rsidR="009A00BE" w:rsidRPr="00A4231B" w:rsidRDefault="00AF531F">
            <w:pPr>
              <w:pStyle w:val="TableParagraph"/>
              <w:spacing w:before="113"/>
              <w:ind w:right="48"/>
              <w:jc w:val="both"/>
              <w:rPr>
                <w:lang w:val="es-ES"/>
              </w:rPr>
            </w:pPr>
            <w:r>
              <w:rPr>
                <w:lang w:val="es-ES"/>
              </w:rPr>
              <w:lastRenderedPageBreak/>
              <w:t>En tal caso, la plataforma o el servicio pertinentes que recopilen los datos personales de los usuarios proporcionarán los siguientes datos sobre el jugador que infrinja las normas: apodo, código de identificación, descripción de la infracción y hash del hardware. El apodo y el código de identificación son necesarios para deshabilitar el acceso al juego de un determinado jugador, y la descripción de la infracción, para establecer si el jugador ha cometido una infracción de una gravedad tal que justificaría impedir su acceso al juego en el futuro. Por último, requerimos el hash de hardware para impedir que el jugador infractor acceda al juego a través de otra cuenta de usuario a pesar de habérsele prohibido.</w:t>
            </w:r>
          </w:p>
        </w:tc>
      </w:tr>
      <w:tr w:rsidR="009A00BE" w:rsidRPr="00A4231B" w14:paraId="316AB33D" w14:textId="77777777">
        <w:trPr>
          <w:trHeight w:val="1183"/>
        </w:trPr>
        <w:tc>
          <w:tcPr>
            <w:tcW w:w="9240" w:type="dxa"/>
          </w:tcPr>
          <w:p w14:paraId="316AB33B" w14:textId="77777777" w:rsidR="009A00BE" w:rsidRPr="00A4231B" w:rsidRDefault="00AF531F">
            <w:pPr>
              <w:pStyle w:val="TableParagraph"/>
              <w:ind w:right="53"/>
              <w:jc w:val="both"/>
              <w:rPr>
                <w:lang w:val="es-ES"/>
              </w:rPr>
            </w:pPr>
            <w:r>
              <w:rPr>
                <w:lang w:val="es-ES"/>
              </w:rPr>
              <w:t>Tratamos estos datos basándonos en el acuerdo sobre el uso del software suscrito entre el jugador y Gamepires al descargar el juego («Acuerdo de licencia de usuario final») con el fin de mejorar nuestros servicios y proteger a otros jugadores, y los conservaremos por el periodo que sea necesario para lograr</w:t>
            </w:r>
          </w:p>
          <w:p w14:paraId="67B7B694" w14:textId="77777777" w:rsidR="009A00BE" w:rsidRPr="00A4231B" w:rsidRDefault="00AF531F">
            <w:pPr>
              <w:pStyle w:val="TableParagraph"/>
              <w:spacing w:before="0" w:line="243" w:lineRule="exact"/>
              <w:jc w:val="both"/>
              <w:rPr>
                <w:spacing w:val="-2"/>
                <w:lang w:val="es-ES"/>
              </w:rPr>
            </w:pPr>
            <w:r>
              <w:rPr>
                <w:lang w:val="es-ES"/>
              </w:rPr>
              <w:t>este objetivo, con una duración máxima de cinco años tras recibir el aviso de la infracción.</w:t>
            </w:r>
          </w:p>
          <w:p w14:paraId="080A1460" w14:textId="77777777" w:rsidR="00633896" w:rsidRPr="00A4231B" w:rsidRDefault="00633896">
            <w:pPr>
              <w:pStyle w:val="TableParagraph"/>
              <w:spacing w:before="0" w:line="243" w:lineRule="exact"/>
              <w:jc w:val="both"/>
              <w:rPr>
                <w:spacing w:val="-2"/>
                <w:lang w:val="es-ES"/>
              </w:rPr>
            </w:pPr>
          </w:p>
          <w:p w14:paraId="275E6F4C" w14:textId="6766E7F2" w:rsidR="00633896" w:rsidRPr="00A4231B" w:rsidRDefault="00603C4A">
            <w:pPr>
              <w:pStyle w:val="TableParagraph"/>
              <w:spacing w:before="0" w:line="243" w:lineRule="exact"/>
              <w:jc w:val="both"/>
              <w:rPr>
                <w:spacing w:val="-2"/>
                <w:u w:val="single"/>
                <w:lang w:val="es-ES"/>
              </w:rPr>
            </w:pPr>
            <w:r>
              <w:rPr>
                <w:u w:val="single"/>
                <w:lang w:val="es-ES"/>
              </w:rPr>
              <w:t>Análisis de datos</w:t>
            </w:r>
          </w:p>
          <w:p w14:paraId="74DF032C" w14:textId="77777777" w:rsidR="00C35769" w:rsidRPr="00A4231B" w:rsidRDefault="00C35769">
            <w:pPr>
              <w:pStyle w:val="TableParagraph"/>
              <w:spacing w:before="0" w:line="243" w:lineRule="exact"/>
              <w:jc w:val="both"/>
              <w:rPr>
                <w:spacing w:val="-2"/>
                <w:u w:val="single"/>
                <w:lang w:val="es-ES"/>
              </w:rPr>
            </w:pPr>
          </w:p>
          <w:p w14:paraId="311E0EDE" w14:textId="74420E0B" w:rsidR="00F4184D" w:rsidRPr="00A4231B" w:rsidRDefault="00C35769" w:rsidP="00F4184D">
            <w:pPr>
              <w:pStyle w:val="TableParagraph"/>
              <w:spacing w:before="0" w:line="243" w:lineRule="exact"/>
              <w:jc w:val="both"/>
              <w:rPr>
                <w:spacing w:val="-2"/>
                <w:lang w:val="es-ES"/>
              </w:rPr>
            </w:pPr>
            <w:r>
              <w:rPr>
                <w:lang w:val="es-ES"/>
              </w:rPr>
              <w:t>Recopilamos los tipos de datos personales que detallamos a continuación con el fin de realizar análisis de datos para mejorar nuestros productos y servicios, el sitio web, las comunicaciones comerciales, la relación con el cliente y la experiencia de usuario:</w:t>
            </w:r>
          </w:p>
          <w:p w14:paraId="1B7FB3CB" w14:textId="77777777" w:rsidR="00F4184D" w:rsidRPr="00A4231B" w:rsidRDefault="00F4184D" w:rsidP="00F4184D">
            <w:pPr>
              <w:pStyle w:val="TableParagraph"/>
              <w:spacing w:before="0" w:line="243" w:lineRule="exact"/>
              <w:jc w:val="both"/>
              <w:rPr>
                <w:spacing w:val="-2"/>
                <w:lang w:val="es-ES"/>
              </w:rPr>
            </w:pPr>
          </w:p>
          <w:p w14:paraId="4C904132" w14:textId="5883362A" w:rsidR="00F4184D" w:rsidRPr="00A4231B" w:rsidRDefault="00F4184D" w:rsidP="007B719C">
            <w:pPr>
              <w:pStyle w:val="TableParagraph"/>
              <w:numPr>
                <w:ilvl w:val="0"/>
                <w:numId w:val="15"/>
              </w:numPr>
              <w:spacing w:before="0" w:line="276" w:lineRule="auto"/>
              <w:jc w:val="both"/>
              <w:rPr>
                <w:spacing w:val="-2"/>
                <w:lang w:val="es-ES"/>
              </w:rPr>
            </w:pPr>
            <w:r>
              <w:rPr>
                <w:b/>
                <w:bCs/>
                <w:lang w:val="es-ES"/>
              </w:rPr>
              <w:t>Datos técnicos</w:t>
            </w:r>
            <w:r>
              <w:rPr>
                <w:lang w:val="es-ES"/>
              </w:rPr>
              <w:t>: conocidos como «identificadores en línea», incluyen: la dirección del protocolo de internet (IP), los números de identificación única de dispositivos móviles [como su dirección de control de acceso a medios (MAC), el identificador de publicidad (IDFA) o la identidad internacional de equipo móvil (IMEI)], el tipo de dispositivo, sus datos de inicio de sesión, el tipo y la versión del navegador, la configuración de zona horaria y geolocalización, tipos y versiones de complementos del navegador, el sistema operativo, la plataforma y otras tecnologías en los dispositivos que utiliza para acceder al sitio web y a nuestros productos y servicios.</w:t>
            </w:r>
          </w:p>
          <w:p w14:paraId="291394AC" w14:textId="134C923F" w:rsidR="00603C4A" w:rsidRPr="00A4231B" w:rsidRDefault="00603C4A" w:rsidP="007B719C">
            <w:pPr>
              <w:pStyle w:val="TableParagraph"/>
              <w:numPr>
                <w:ilvl w:val="0"/>
                <w:numId w:val="15"/>
              </w:numPr>
              <w:spacing w:before="0" w:line="276" w:lineRule="auto"/>
              <w:jc w:val="both"/>
              <w:rPr>
                <w:spacing w:val="-2"/>
                <w:lang w:val="es-ES"/>
              </w:rPr>
            </w:pPr>
            <w:r>
              <w:rPr>
                <w:b/>
                <w:bCs/>
                <w:lang w:val="es-ES"/>
              </w:rPr>
              <w:t>Datos de uso</w:t>
            </w:r>
            <w:r>
              <w:rPr>
                <w:lang w:val="es-ES"/>
              </w:rPr>
              <w:t>: incluyen información sobre cómo utiliza el sitio web y nuestros productos y servicios.</w:t>
            </w:r>
          </w:p>
          <w:p w14:paraId="6FE7ED71" w14:textId="654465E2" w:rsidR="00603C4A" w:rsidRPr="00A4231B" w:rsidRDefault="008B65DA" w:rsidP="007B719C">
            <w:pPr>
              <w:pStyle w:val="TableParagraph"/>
              <w:numPr>
                <w:ilvl w:val="0"/>
                <w:numId w:val="15"/>
              </w:numPr>
              <w:spacing w:before="0" w:line="276" w:lineRule="auto"/>
              <w:jc w:val="both"/>
              <w:rPr>
                <w:spacing w:val="-2"/>
                <w:lang w:val="es-ES"/>
              </w:rPr>
            </w:pPr>
            <w:r>
              <w:rPr>
                <w:b/>
                <w:bCs/>
                <w:lang w:val="es-ES"/>
              </w:rPr>
              <w:t>Marketing y comunicaciones</w:t>
            </w:r>
            <w:r>
              <w:rPr>
                <w:lang w:val="es-ES"/>
              </w:rPr>
              <w:t xml:space="preserve">: incluyen sus preferencias para recibir marketing de nosotros y de terceros, así como sus preferencias de comunicación. </w:t>
            </w:r>
          </w:p>
          <w:p w14:paraId="4849C3B2" w14:textId="038FEE57" w:rsidR="007B719C" w:rsidRPr="00A4231B" w:rsidRDefault="007B719C" w:rsidP="007B719C">
            <w:pPr>
              <w:pStyle w:val="TableParagraph"/>
              <w:numPr>
                <w:ilvl w:val="0"/>
                <w:numId w:val="15"/>
              </w:numPr>
              <w:spacing w:before="0" w:line="276" w:lineRule="auto"/>
              <w:jc w:val="both"/>
              <w:rPr>
                <w:spacing w:val="-2"/>
                <w:lang w:val="es-ES"/>
              </w:rPr>
            </w:pPr>
            <w:r>
              <w:rPr>
                <w:b/>
                <w:bCs/>
                <w:lang w:val="es-ES"/>
              </w:rPr>
              <w:t>Datos de perfil</w:t>
            </w:r>
            <w:r>
              <w:rPr>
                <w:lang w:val="es-ES"/>
              </w:rPr>
              <w:t xml:space="preserve">: incluyen su nombre de usuario y contraseña, intereses, preferencias, correspondencia, comentarios y respuestas a encuestas. </w:t>
            </w:r>
          </w:p>
          <w:p w14:paraId="5EC989EA" w14:textId="77777777" w:rsidR="00773654" w:rsidRPr="00A4231B" w:rsidRDefault="00773654" w:rsidP="007B719C">
            <w:pPr>
              <w:pStyle w:val="TableParagraph"/>
              <w:spacing w:before="0" w:line="276" w:lineRule="auto"/>
              <w:jc w:val="both"/>
              <w:rPr>
                <w:spacing w:val="-2"/>
                <w:lang w:val="es-ES"/>
              </w:rPr>
            </w:pPr>
          </w:p>
          <w:p w14:paraId="2E04BEDD" w14:textId="569CF756" w:rsidR="007B719C" w:rsidRPr="00A4231B" w:rsidRDefault="00817921" w:rsidP="007B719C">
            <w:pPr>
              <w:pStyle w:val="TableParagraph"/>
              <w:spacing w:before="0" w:line="276" w:lineRule="auto"/>
              <w:jc w:val="both"/>
              <w:rPr>
                <w:spacing w:val="-2"/>
                <w:lang w:val="es-ES"/>
              </w:rPr>
            </w:pPr>
            <w:r>
              <w:rPr>
                <w:lang w:val="es-ES"/>
              </w:rPr>
              <w:t>Trataremos estos tipos de datos personales sobre las siguientes bases:</w:t>
            </w:r>
          </w:p>
          <w:p w14:paraId="5C316B82" w14:textId="760E631A" w:rsidR="00817921" w:rsidRPr="00A4231B" w:rsidRDefault="00817921" w:rsidP="00817921">
            <w:pPr>
              <w:pStyle w:val="TableParagraph"/>
              <w:numPr>
                <w:ilvl w:val="0"/>
                <w:numId w:val="16"/>
              </w:numPr>
              <w:spacing w:before="0" w:line="276" w:lineRule="auto"/>
              <w:jc w:val="both"/>
              <w:rPr>
                <w:spacing w:val="-2"/>
                <w:lang w:val="es-ES"/>
              </w:rPr>
            </w:pPr>
            <w:r>
              <w:rPr>
                <w:b/>
                <w:bCs/>
                <w:lang w:val="es-ES"/>
              </w:rPr>
              <w:t>su consentimiento explícito</w:t>
            </w:r>
            <w:r>
              <w:rPr>
                <w:lang w:val="es-ES"/>
              </w:rPr>
              <w:t>, en el caso de que se utilicen cookies, tecnología de balizas u otro software similar; o</w:t>
            </w:r>
          </w:p>
          <w:p w14:paraId="446BCA26" w14:textId="2DDB7179" w:rsidR="00817921" w:rsidRPr="00A4231B" w:rsidRDefault="00817921" w:rsidP="00817921">
            <w:pPr>
              <w:pStyle w:val="TableParagraph"/>
              <w:numPr>
                <w:ilvl w:val="0"/>
                <w:numId w:val="16"/>
              </w:numPr>
              <w:spacing w:before="0" w:line="276" w:lineRule="auto"/>
              <w:jc w:val="both"/>
              <w:rPr>
                <w:spacing w:val="-2"/>
                <w:lang w:val="es-ES"/>
              </w:rPr>
            </w:pPr>
            <w:r>
              <w:rPr>
                <w:b/>
                <w:bCs/>
                <w:lang w:val="es-ES"/>
              </w:rPr>
              <w:t>nuestros intereses legítimos</w:t>
            </w:r>
            <w:r>
              <w:rPr>
                <w:lang w:val="es-ES"/>
              </w:rPr>
              <w:t xml:space="preserve">, en otros casos. Estos intereses incluyen: definir tipos de clientes para nuestros productos y servicios, mantener el sitio web y nuestros productos y servicios actualizados, desarrollar nuestro negocio e informar de nuestra estrategia de marketing. </w:t>
            </w:r>
          </w:p>
          <w:p w14:paraId="316AB33C" w14:textId="77777777" w:rsidR="00633896" w:rsidRPr="00A4231B" w:rsidRDefault="00633896">
            <w:pPr>
              <w:pStyle w:val="TableParagraph"/>
              <w:spacing w:before="0" w:line="243" w:lineRule="exact"/>
              <w:jc w:val="both"/>
              <w:rPr>
                <w:lang w:val="es-ES"/>
              </w:rPr>
            </w:pPr>
          </w:p>
        </w:tc>
      </w:tr>
    </w:tbl>
    <w:p w14:paraId="316AB33E" w14:textId="77777777" w:rsidR="009A00BE" w:rsidRPr="00A4231B" w:rsidRDefault="009A00BE">
      <w:pPr>
        <w:spacing w:line="243" w:lineRule="exact"/>
        <w:jc w:val="both"/>
        <w:rPr>
          <w:lang w:val="es-ES"/>
        </w:rPr>
        <w:sectPr w:rsidR="009A00BE" w:rsidRPr="00A4231B">
          <w:type w:val="continuous"/>
          <w:pgSz w:w="11910" w:h="16840"/>
          <w:pgMar w:top="1420" w:right="1080" w:bottom="1922"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A4231B" w14:paraId="316AB340" w14:textId="77777777">
        <w:trPr>
          <w:trHeight w:val="244"/>
        </w:trPr>
        <w:tc>
          <w:tcPr>
            <w:tcW w:w="9239" w:type="dxa"/>
          </w:tcPr>
          <w:p w14:paraId="316AB33F" w14:textId="77777777" w:rsidR="009A00BE" w:rsidRPr="00A4231B" w:rsidRDefault="00AF531F">
            <w:pPr>
              <w:pStyle w:val="TableParagraph"/>
              <w:spacing w:before="0" w:line="225" w:lineRule="exact"/>
              <w:ind w:left="410"/>
              <w:rPr>
                <w:lang w:val="es-ES"/>
              </w:rPr>
            </w:pPr>
            <w:r>
              <w:rPr>
                <w:lang w:val="es-ES"/>
              </w:rPr>
              <w:t xml:space="preserve">D) </w:t>
            </w:r>
            <w:r>
              <w:rPr>
                <w:u w:val="single"/>
                <w:lang w:val="es-ES"/>
              </w:rPr>
              <w:t>Datos de los usuarios del sitio web</w:t>
            </w:r>
          </w:p>
        </w:tc>
      </w:tr>
      <w:tr w:rsidR="009A00BE" w:rsidRPr="00A4231B" w14:paraId="316AB343" w14:textId="77777777">
        <w:trPr>
          <w:trHeight w:val="672"/>
        </w:trPr>
        <w:tc>
          <w:tcPr>
            <w:tcW w:w="9239" w:type="dxa"/>
          </w:tcPr>
          <w:p w14:paraId="316AB341" w14:textId="77777777" w:rsidR="009A00BE" w:rsidRPr="00A4231B" w:rsidRDefault="00AF531F">
            <w:pPr>
              <w:pStyle w:val="TableParagraph"/>
              <w:spacing w:before="0" w:line="249" w:lineRule="exact"/>
              <w:rPr>
                <w:lang w:val="es-ES"/>
              </w:rPr>
            </w:pPr>
            <w:r>
              <w:rPr>
                <w:lang w:val="es-ES"/>
              </w:rPr>
              <w:t>Puede encontrar información sobre el tratamiento de los datos personales de los usuarios de nuestro sitio web de aquí en adelante, en el punto</w:t>
            </w:r>
          </w:p>
          <w:p w14:paraId="316AB342" w14:textId="77777777" w:rsidR="009A00BE" w:rsidRPr="00A4231B" w:rsidRDefault="00AF531F">
            <w:pPr>
              <w:pStyle w:val="TableParagraph"/>
              <w:spacing w:before="0"/>
              <w:rPr>
                <w:lang w:val="es-ES"/>
              </w:rPr>
            </w:pPr>
            <w:r>
              <w:rPr>
                <w:lang w:val="es-ES"/>
              </w:rPr>
              <w:t>3 de la presente Política de privacidad, dentro del apartado «Cookies».</w:t>
            </w:r>
          </w:p>
        </w:tc>
      </w:tr>
      <w:tr w:rsidR="009A00BE" w:rsidRPr="008B5EE0" w14:paraId="316AB345" w14:textId="77777777">
        <w:trPr>
          <w:trHeight w:val="537"/>
        </w:trPr>
        <w:tc>
          <w:tcPr>
            <w:tcW w:w="9239" w:type="dxa"/>
          </w:tcPr>
          <w:p w14:paraId="316AB344" w14:textId="77777777" w:rsidR="009A00BE" w:rsidRPr="008B5EE0" w:rsidRDefault="00AF531F">
            <w:pPr>
              <w:pStyle w:val="TableParagraph"/>
              <w:ind w:left="410"/>
              <w:rPr>
                <w:b/>
              </w:rPr>
            </w:pPr>
            <w:r>
              <w:rPr>
                <w:b/>
                <w:bCs/>
                <w:lang w:val="es-ES"/>
              </w:rPr>
              <w:lastRenderedPageBreak/>
              <w:t>3.  Cookies</w:t>
            </w:r>
          </w:p>
        </w:tc>
      </w:tr>
      <w:tr w:rsidR="009A00BE" w:rsidRPr="00A4231B" w14:paraId="316AB347" w14:textId="77777777">
        <w:trPr>
          <w:trHeight w:val="1341"/>
        </w:trPr>
        <w:tc>
          <w:tcPr>
            <w:tcW w:w="9239" w:type="dxa"/>
          </w:tcPr>
          <w:p w14:paraId="316AB346" w14:textId="77777777" w:rsidR="009A00BE" w:rsidRPr="00A4231B" w:rsidRDefault="00AF531F">
            <w:pPr>
              <w:pStyle w:val="TableParagraph"/>
              <w:ind w:right="50"/>
              <w:jc w:val="both"/>
              <w:rPr>
                <w:lang w:val="es-ES"/>
              </w:rPr>
            </w:pPr>
            <w:r>
              <w:rPr>
                <w:lang w:val="es-ES"/>
              </w:rPr>
              <w:t>Nuestro sitio web recopila cookies que contienen determinada información acerca de la manera en que usted utiliza dicho sitio web. Las cookies son un breve registro textual que contiene un código de identificación y referencia único que el navegador almacena en su dispositivo. A través de esta información, podemos reconocerle cada vez que acceda a nuestro sitio web.</w:t>
            </w:r>
          </w:p>
        </w:tc>
      </w:tr>
      <w:tr w:rsidR="009A00BE" w:rsidRPr="00A4231B" w14:paraId="316AB349" w14:textId="77777777">
        <w:trPr>
          <w:trHeight w:val="515"/>
        </w:trPr>
        <w:tc>
          <w:tcPr>
            <w:tcW w:w="9239" w:type="dxa"/>
          </w:tcPr>
          <w:p w14:paraId="316AB348" w14:textId="77777777" w:rsidR="009A00BE" w:rsidRPr="00A4231B" w:rsidRDefault="00AF531F">
            <w:pPr>
              <w:pStyle w:val="TableParagraph"/>
              <w:rPr>
                <w:lang w:val="es-ES"/>
              </w:rPr>
            </w:pPr>
            <w:proofErr w:type="spellStart"/>
            <w:r>
              <w:rPr>
                <w:lang w:val="es-ES"/>
              </w:rPr>
              <w:t>Gamepires</w:t>
            </w:r>
            <w:proofErr w:type="spellEnd"/>
            <w:r>
              <w:rPr>
                <w:lang w:val="es-ES"/>
              </w:rPr>
              <w:t xml:space="preserve"> utiliza las siguientes cookies:</w:t>
            </w:r>
          </w:p>
        </w:tc>
      </w:tr>
      <w:tr w:rsidR="009A00BE" w:rsidRPr="00A4231B" w14:paraId="316AB34B" w14:textId="77777777">
        <w:trPr>
          <w:trHeight w:val="1891"/>
        </w:trPr>
        <w:tc>
          <w:tcPr>
            <w:tcW w:w="9239" w:type="dxa"/>
          </w:tcPr>
          <w:p w14:paraId="316AB34A" w14:textId="77777777" w:rsidR="009A00BE" w:rsidRPr="00A4231B" w:rsidRDefault="00AF531F">
            <w:pPr>
              <w:pStyle w:val="TableParagraph"/>
              <w:numPr>
                <w:ilvl w:val="0"/>
                <w:numId w:val="10"/>
              </w:numPr>
              <w:tabs>
                <w:tab w:val="left" w:pos="769"/>
              </w:tabs>
              <w:spacing w:before="137"/>
              <w:ind w:right="49"/>
              <w:jc w:val="both"/>
              <w:rPr>
                <w:lang w:val="es-ES"/>
              </w:rPr>
            </w:pPr>
            <w:r>
              <w:rPr>
                <w:lang w:val="es-ES"/>
              </w:rPr>
              <w:t>Cookies necesarias: son necesarias para el funcionamiento del sitio web y no pueden desactivarse en nuestros sistemas. Suelen establecerse en respuesta a sus acciones, que incluyen la solicitud de servicios, como la configuración de cookies, el registro o la cumplimentación de formularios. Puede configurar su navegador para que bloquee esas cookies o le envíe advertencias al respecto; sin embargo, si lo hace, algunas partes del sitio web no funcionarán. Estas cookies no almacenan ninguna información que pueda utilizarse para identificarle y su uso no requiere su consentimiento.</w:t>
            </w:r>
          </w:p>
        </w:tc>
      </w:tr>
      <w:tr w:rsidR="009A00BE" w:rsidRPr="00A4231B" w14:paraId="316AB34D" w14:textId="77777777">
        <w:trPr>
          <w:trHeight w:val="1623"/>
        </w:trPr>
        <w:tc>
          <w:tcPr>
            <w:tcW w:w="9239" w:type="dxa"/>
          </w:tcPr>
          <w:p w14:paraId="316AB34C" w14:textId="77777777" w:rsidR="009A00BE" w:rsidRPr="00A4231B" w:rsidRDefault="00AF531F">
            <w:pPr>
              <w:pStyle w:val="TableParagraph"/>
              <w:numPr>
                <w:ilvl w:val="0"/>
                <w:numId w:val="9"/>
              </w:numPr>
              <w:tabs>
                <w:tab w:val="left" w:pos="769"/>
              </w:tabs>
              <w:spacing w:before="137"/>
              <w:ind w:right="48"/>
              <w:jc w:val="both"/>
              <w:rPr>
                <w:lang w:val="es-ES"/>
              </w:rPr>
            </w:pPr>
            <w:r>
              <w:rPr>
                <w:lang w:val="es-ES"/>
              </w:rPr>
              <w:t>Cookies funcionales: permiten que el sitio web ofrezca funcionalidades mejoradas y personalización basada en sus preferencias y ajustes. Estas cookies pueden ser configuradas por nosotros o por proveedores de servicios externos cuyos servicios hemos añadido a nuestras páginas web. Tratamos los datos basados en estas cookies solo con su consentimiento; sin embargo, si las desactiva, algunas de las funciones del sitio web podrían no funcionar correctamente.</w:t>
            </w:r>
          </w:p>
        </w:tc>
      </w:tr>
      <w:tr w:rsidR="009A00BE" w:rsidRPr="008B5EE0" w14:paraId="316AB34F" w14:textId="77777777">
        <w:trPr>
          <w:trHeight w:val="1623"/>
        </w:trPr>
        <w:tc>
          <w:tcPr>
            <w:tcW w:w="9239" w:type="dxa"/>
          </w:tcPr>
          <w:p w14:paraId="316AB34E" w14:textId="77777777" w:rsidR="009A00BE" w:rsidRPr="008B5EE0" w:rsidRDefault="00AF531F">
            <w:pPr>
              <w:pStyle w:val="TableParagraph"/>
              <w:numPr>
                <w:ilvl w:val="0"/>
                <w:numId w:val="8"/>
              </w:numPr>
              <w:tabs>
                <w:tab w:val="left" w:pos="769"/>
              </w:tabs>
              <w:spacing w:before="136"/>
              <w:ind w:right="53"/>
              <w:jc w:val="both"/>
            </w:pPr>
            <w:r>
              <w:rPr>
                <w:lang w:val="es-ES"/>
              </w:rPr>
              <w:t>Cookies estadísticas: permiten registrar las visitas y el origen del tráfico para realizar mediciones y mejorar la eficacia del sitio web. Si desactiva estas cookies, no sabremos cuándo visitó nuestro sitio web por última vez y no podremos realizar un seguimiento de su eficacia. Estas cookies no almacenan datos personales directamente, sino que se basan en la identificación única de su navegador y su dispositivo de internet. Tratamos estos datos únicamente con su consentimiento.</w:t>
            </w:r>
          </w:p>
        </w:tc>
      </w:tr>
      <w:tr w:rsidR="009A00BE" w:rsidRPr="00A4231B" w14:paraId="316AB351" w14:textId="77777777">
        <w:trPr>
          <w:trHeight w:val="1645"/>
        </w:trPr>
        <w:tc>
          <w:tcPr>
            <w:tcW w:w="9239" w:type="dxa"/>
          </w:tcPr>
          <w:p w14:paraId="4D3B3980" w14:textId="77777777" w:rsidR="009A00BE" w:rsidRDefault="00AF531F">
            <w:pPr>
              <w:pStyle w:val="TableParagraph"/>
              <w:numPr>
                <w:ilvl w:val="0"/>
                <w:numId w:val="7"/>
              </w:numPr>
              <w:tabs>
                <w:tab w:val="left" w:pos="769"/>
              </w:tabs>
              <w:spacing w:before="137"/>
              <w:ind w:right="49"/>
              <w:jc w:val="both"/>
              <w:rPr>
                <w:lang w:val="es-ES"/>
              </w:rPr>
            </w:pPr>
            <w:r>
              <w:rPr>
                <w:lang w:val="es-ES"/>
              </w:rPr>
              <w:t>Cookies publicitarias: sirven para realizar un seguimiento de los usuarios a través de las páginas web y para mostrar anuncios dirigidos. Se utilizan para rastrear el éxito de las iniciativas de comunicación comercial y con fines publicitarios. Recopilan datos sobre el comportamiento y la navegación en el sitio web con el fin de ajustar los anuncios dirigidos. Los datos de estas cookies se tratan únicamente con su consentimiento y, si no las habilita, se le mostrará publicidad no dirigida.</w:t>
            </w:r>
          </w:p>
          <w:p w14:paraId="7DE3F413" w14:textId="77777777" w:rsidR="00A4231B" w:rsidRPr="00A4231B" w:rsidRDefault="00A4231B" w:rsidP="00A4231B">
            <w:pPr>
              <w:pStyle w:val="TableParagraph"/>
              <w:tabs>
                <w:tab w:val="left" w:pos="769"/>
              </w:tabs>
              <w:spacing w:before="137"/>
              <w:ind w:right="49"/>
              <w:jc w:val="both"/>
              <w:rPr>
                <w:lang w:val="es-ES"/>
              </w:rPr>
            </w:pPr>
          </w:p>
          <w:p w14:paraId="7419BFBC" w14:textId="77777777" w:rsidR="00A4231B" w:rsidRPr="00A4231B" w:rsidRDefault="00A4231B" w:rsidP="00A4231B">
            <w:pPr>
              <w:pStyle w:val="TableParagraph"/>
              <w:spacing w:before="0" w:line="276" w:lineRule="auto"/>
              <w:jc w:val="both"/>
              <w:rPr>
                <w:spacing w:val="-2"/>
                <w:u w:val="single"/>
                <w:lang w:val="es-ES"/>
              </w:rPr>
            </w:pPr>
            <w:commentRangeStart w:id="0"/>
            <w:r>
              <w:rPr>
                <w:u w:val="single"/>
                <w:lang w:val="es"/>
              </w:rPr>
              <w:t>Plataformas sociales de juegos</w:t>
            </w:r>
          </w:p>
          <w:p w14:paraId="1ADD8024" w14:textId="77777777" w:rsidR="00A4231B" w:rsidRPr="00A4231B" w:rsidRDefault="00A4231B" w:rsidP="00A4231B">
            <w:pPr>
              <w:pStyle w:val="TableParagraph"/>
              <w:spacing w:before="0" w:line="276" w:lineRule="auto"/>
              <w:jc w:val="both"/>
              <w:rPr>
                <w:spacing w:val="-2"/>
                <w:lang w:val="es-ES"/>
              </w:rPr>
            </w:pPr>
            <w:r>
              <w:rPr>
                <w:lang w:val="es"/>
              </w:rPr>
              <w:t xml:space="preserve">Si vincula su cuenta de </w:t>
            </w:r>
            <w:proofErr w:type="spellStart"/>
            <w:r>
              <w:rPr>
                <w:lang w:val="es"/>
              </w:rPr>
              <w:t>Gamepires</w:t>
            </w:r>
            <w:proofErr w:type="spellEnd"/>
            <w:r>
              <w:rPr>
                <w:lang w:val="es"/>
              </w:rPr>
              <w:t xml:space="preserve"> a plataformas sociales de juegos de terceros, como pueden ser </w:t>
            </w:r>
            <w:proofErr w:type="spellStart"/>
            <w:r>
              <w:rPr>
                <w:lang w:val="es"/>
              </w:rPr>
              <w:t>Discord</w:t>
            </w:r>
            <w:proofErr w:type="spellEnd"/>
            <w:r>
              <w:rPr>
                <w:lang w:val="es"/>
              </w:rPr>
              <w:t xml:space="preserve"> o </w:t>
            </w:r>
            <w:proofErr w:type="spellStart"/>
            <w:r>
              <w:rPr>
                <w:lang w:val="es"/>
              </w:rPr>
              <w:t>Twitch</w:t>
            </w:r>
            <w:proofErr w:type="spellEnd"/>
            <w:r>
              <w:rPr>
                <w:lang w:val="es"/>
              </w:rPr>
              <w:t xml:space="preserve">, es posible que recibamos información asociada a su cuenta de la plataforma en cuestión. Entre otros datos, podríamos conocer su nombre de usuario, su imagen de perfil, sus emisiones pasadas e información de sus recompensas conseguidas.  Para saber cómo utilizan sus datos estas plataformas, le aconsejamos encarecidamente que lea los avisos presentados al vincular su cuenta. Además, puede desvincular cuentas de </w:t>
            </w:r>
            <w:proofErr w:type="spellStart"/>
            <w:r>
              <w:rPr>
                <w:lang w:val="es"/>
              </w:rPr>
              <w:t>Twitch</w:t>
            </w:r>
            <w:proofErr w:type="spellEnd"/>
            <w:r>
              <w:rPr>
                <w:lang w:val="es"/>
              </w:rPr>
              <w:t xml:space="preserve"> y </w:t>
            </w:r>
            <w:proofErr w:type="spellStart"/>
            <w:r>
              <w:rPr>
                <w:lang w:val="es"/>
              </w:rPr>
              <w:t>Discord</w:t>
            </w:r>
            <w:proofErr w:type="spellEnd"/>
            <w:r>
              <w:rPr>
                <w:lang w:val="es"/>
              </w:rPr>
              <w:t xml:space="preserve"> en los ajustes de su cuenta.</w:t>
            </w:r>
            <w:commentRangeEnd w:id="0"/>
            <w:r>
              <w:rPr>
                <w:lang w:val="es"/>
              </w:rPr>
              <w:commentReference w:id="0"/>
            </w:r>
          </w:p>
          <w:p w14:paraId="316AB350" w14:textId="77777777" w:rsidR="00A4231B" w:rsidRPr="00A4231B" w:rsidRDefault="00A4231B" w:rsidP="00A4231B">
            <w:pPr>
              <w:pStyle w:val="TableParagraph"/>
              <w:tabs>
                <w:tab w:val="left" w:pos="769"/>
              </w:tabs>
              <w:spacing w:before="137"/>
              <w:ind w:right="49"/>
              <w:jc w:val="both"/>
              <w:rPr>
                <w:lang w:val="es-ES"/>
              </w:rPr>
            </w:pPr>
          </w:p>
        </w:tc>
      </w:tr>
      <w:tr w:rsidR="009A00BE" w:rsidRPr="00A4231B" w14:paraId="316AB353" w14:textId="77777777">
        <w:trPr>
          <w:trHeight w:val="806"/>
        </w:trPr>
        <w:tc>
          <w:tcPr>
            <w:tcW w:w="9239" w:type="dxa"/>
          </w:tcPr>
          <w:p w14:paraId="316AB352" w14:textId="77777777" w:rsidR="009A00BE" w:rsidRPr="00A4231B" w:rsidRDefault="00AF531F">
            <w:pPr>
              <w:pStyle w:val="TableParagraph"/>
              <w:rPr>
                <w:lang w:val="es-ES"/>
              </w:rPr>
            </w:pPr>
            <w:r>
              <w:rPr>
                <w:lang w:val="es-ES"/>
              </w:rPr>
              <w:t>Algunas de las cookies que recopilamos solo duran el tiempo que usted utiliza nuestro sitio web, mientras que otras son más duraderas y nos permiten reconocerle cuando accede de nuevo a nuestro sitio web.</w:t>
            </w:r>
          </w:p>
        </w:tc>
      </w:tr>
      <w:tr w:rsidR="009A00BE" w:rsidRPr="00A4231B" w14:paraId="316AB355" w14:textId="77777777">
        <w:trPr>
          <w:trHeight w:val="1072"/>
        </w:trPr>
        <w:tc>
          <w:tcPr>
            <w:tcW w:w="9239" w:type="dxa"/>
          </w:tcPr>
          <w:p w14:paraId="316AB354" w14:textId="77777777" w:rsidR="009A00BE" w:rsidRPr="00A4231B" w:rsidRDefault="00AF531F">
            <w:pPr>
              <w:pStyle w:val="TableParagraph"/>
              <w:ind w:right="49"/>
              <w:jc w:val="both"/>
              <w:rPr>
                <w:lang w:val="es-ES"/>
              </w:rPr>
            </w:pPr>
            <w:r>
              <w:rPr>
                <w:lang w:val="es-ES"/>
              </w:rPr>
              <w:t>Cookies persistentes: las cookies persistentes permanecen en su ordenador después de cerrar el navegador de internet. Los sitios web utilizan estas cookies para almacenar datos como el nombre de registro y la contraseña, la configuración del idioma o de las cookies para evitar que tenga que introducirlos cada vez que visite dichos sitios web.</w:t>
            </w:r>
          </w:p>
        </w:tc>
      </w:tr>
      <w:tr w:rsidR="009A00BE" w:rsidRPr="00A4231B" w14:paraId="316AB357" w14:textId="77777777">
        <w:trPr>
          <w:trHeight w:val="1075"/>
        </w:trPr>
        <w:tc>
          <w:tcPr>
            <w:tcW w:w="9239" w:type="dxa"/>
          </w:tcPr>
          <w:p w14:paraId="316AB356" w14:textId="77777777" w:rsidR="009A00BE" w:rsidRPr="00A4231B" w:rsidRDefault="00AF531F">
            <w:pPr>
              <w:pStyle w:val="TableParagraph"/>
              <w:ind w:right="51"/>
              <w:jc w:val="both"/>
              <w:rPr>
                <w:lang w:val="es-ES"/>
              </w:rPr>
            </w:pPr>
            <w:r>
              <w:rPr>
                <w:lang w:val="es-ES"/>
              </w:rPr>
              <w:lastRenderedPageBreak/>
              <w:t>Cookies de sesión: las cookies de sesión se eliminan de su ordenador una vez que cierra el navegador de internet. Los sitios web las utilizan para almacenar datos temporalmente, como el último par de páginas que ha abierto en el sitio web que está visitando.</w:t>
            </w:r>
          </w:p>
        </w:tc>
      </w:tr>
      <w:tr w:rsidR="009A00BE" w:rsidRPr="00A4231B" w14:paraId="316AB359" w14:textId="77777777">
        <w:trPr>
          <w:trHeight w:val="648"/>
        </w:trPr>
        <w:tc>
          <w:tcPr>
            <w:tcW w:w="9239" w:type="dxa"/>
          </w:tcPr>
          <w:p w14:paraId="316AB358" w14:textId="77777777" w:rsidR="009A00BE" w:rsidRPr="00A4231B" w:rsidRDefault="00AF531F">
            <w:pPr>
              <w:pStyle w:val="TableParagraph"/>
              <w:spacing w:before="88" w:line="270" w:lineRule="atLeast"/>
              <w:rPr>
                <w:lang w:val="es-ES"/>
              </w:rPr>
            </w:pPr>
            <w:r>
              <w:rPr>
                <w:lang w:val="es-ES"/>
              </w:rPr>
              <w:t>Podemos compartir con nuestros colaboradores algunos de los datos recopilados mediante cookies para permitirles investigar el comportamiento de los usuarios.</w:t>
            </w:r>
          </w:p>
        </w:tc>
      </w:tr>
    </w:tbl>
    <w:p w14:paraId="316AB35A" w14:textId="77777777" w:rsidR="009A00BE" w:rsidRPr="00A4231B" w:rsidRDefault="009A00BE">
      <w:pPr>
        <w:spacing w:line="270" w:lineRule="atLeast"/>
        <w:rPr>
          <w:lang w:val="es-ES"/>
        </w:rPr>
        <w:sectPr w:rsidR="009A00BE" w:rsidRPr="00A4231B">
          <w:type w:val="continuous"/>
          <w:pgSz w:w="11910" w:h="16840"/>
          <w:pgMar w:top="1420" w:right="1080" w:bottom="280" w:left="1360" w:header="720" w:footer="720" w:gutter="0"/>
          <w:cols w:space="720"/>
        </w:sectPr>
      </w:pPr>
    </w:p>
    <w:p w14:paraId="316AB35B" w14:textId="77777777" w:rsidR="009A00BE" w:rsidRPr="00A4231B" w:rsidRDefault="009A00BE">
      <w:pPr>
        <w:spacing w:before="7"/>
        <w:rPr>
          <w:rFonts w:ascii="Times New Roman"/>
          <w:sz w:val="2"/>
          <w:lang w:val="es-ES"/>
        </w:r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A4231B" w14:paraId="316AB35D" w14:textId="77777777">
        <w:trPr>
          <w:trHeight w:val="244"/>
        </w:trPr>
        <w:tc>
          <w:tcPr>
            <w:tcW w:w="9239" w:type="dxa"/>
          </w:tcPr>
          <w:p w14:paraId="316AB35C" w14:textId="77777777" w:rsidR="009A00BE" w:rsidRPr="00A4231B" w:rsidRDefault="00AF531F">
            <w:pPr>
              <w:pStyle w:val="TableParagraph"/>
              <w:spacing w:before="0" w:line="225" w:lineRule="exact"/>
              <w:rPr>
                <w:lang w:val="es-ES"/>
              </w:rPr>
            </w:pPr>
            <w:r>
              <w:rPr>
                <w:lang w:val="es-ES"/>
              </w:rPr>
              <w:t xml:space="preserve">Para más información acerca de las cookies, visite las páginas </w:t>
            </w:r>
            <w:hyperlink r:id="rId11">
              <w:r>
                <w:rPr>
                  <w:color w:val="0462C1"/>
                  <w:u w:val="single"/>
                  <w:lang w:val="es-ES"/>
                </w:rPr>
                <w:t>www.aboutcookies.org</w:t>
              </w:r>
            </w:hyperlink>
            <w:r>
              <w:rPr>
                <w:color w:val="0462C1"/>
                <w:lang w:val="es-ES"/>
              </w:rPr>
              <w:t xml:space="preserve"> </w:t>
            </w:r>
            <w:r>
              <w:rPr>
                <w:lang w:val="es-ES"/>
              </w:rPr>
              <w:t xml:space="preserve">o </w:t>
            </w:r>
            <w:hyperlink r:id="rId12">
              <w:r>
                <w:rPr>
                  <w:color w:val="0462C1"/>
                  <w:u w:val="single"/>
                  <w:lang w:val="es-ES"/>
                </w:rPr>
                <w:t>www.allaboutcookies.org</w:t>
              </w:r>
              <w:r>
                <w:rPr>
                  <w:lang w:val="es-ES"/>
                </w:rPr>
                <w:t>.</w:t>
              </w:r>
            </w:hyperlink>
          </w:p>
        </w:tc>
      </w:tr>
      <w:tr w:rsidR="009A00BE" w:rsidRPr="00A4231B" w14:paraId="316AB360" w14:textId="77777777">
        <w:trPr>
          <w:trHeight w:val="940"/>
        </w:trPr>
        <w:tc>
          <w:tcPr>
            <w:tcW w:w="9239" w:type="dxa"/>
          </w:tcPr>
          <w:p w14:paraId="316AB35E" w14:textId="77777777" w:rsidR="009A00BE" w:rsidRPr="00A4231B" w:rsidRDefault="00AF531F">
            <w:pPr>
              <w:pStyle w:val="TableParagraph"/>
              <w:spacing w:before="0" w:line="249" w:lineRule="exact"/>
              <w:rPr>
                <w:lang w:val="es-ES"/>
              </w:rPr>
            </w:pPr>
            <w:proofErr w:type="spellStart"/>
            <w:r>
              <w:rPr>
                <w:lang w:val="es-ES"/>
              </w:rPr>
              <w:t>Gamepires</w:t>
            </w:r>
            <w:proofErr w:type="spellEnd"/>
            <w:r>
              <w:rPr>
                <w:lang w:val="es-ES"/>
              </w:rPr>
              <w:t xml:space="preserve"> utiliza, con su consentimiento, Google Analytics. Para deshabilitar el seguimiento mediante Google </w:t>
            </w:r>
            <w:proofErr w:type="spellStart"/>
            <w:r>
              <w:rPr>
                <w:lang w:val="es-ES"/>
              </w:rPr>
              <w:t>Analytics</w:t>
            </w:r>
            <w:proofErr w:type="spellEnd"/>
            <w:r>
              <w:rPr>
                <w:lang w:val="es-ES"/>
              </w:rPr>
              <w:t xml:space="preserve"> en</w:t>
            </w:r>
          </w:p>
          <w:p w14:paraId="316AB35F" w14:textId="77777777" w:rsidR="009A00BE" w:rsidRPr="00A4231B" w:rsidRDefault="00AF531F">
            <w:pPr>
              <w:pStyle w:val="TableParagraph"/>
              <w:spacing w:before="0"/>
              <w:rPr>
                <w:lang w:val="es-ES"/>
              </w:rPr>
            </w:pPr>
            <w:r>
              <w:rPr>
                <w:lang w:val="es-ES"/>
              </w:rPr>
              <w:t xml:space="preserve">todos los sitios web, visite </w:t>
            </w:r>
            <w:hyperlink r:id="rId13">
              <w:r>
                <w:rPr>
                  <w:color w:val="0462C1"/>
                  <w:u w:val="single"/>
                  <w:lang w:val="es-ES"/>
                </w:rPr>
                <w:t>http://tools.google.com/dlpage/gaoptout</w:t>
              </w:r>
            </w:hyperlink>
            <w:r>
              <w:rPr>
                <w:lang w:val="es-ES"/>
              </w:rPr>
              <w:t>. Puede gestionar las opciones de usuario en la sección de cookies.</w:t>
            </w:r>
          </w:p>
        </w:tc>
      </w:tr>
      <w:tr w:rsidR="009A00BE" w:rsidRPr="00A4231B" w14:paraId="316AB362" w14:textId="77777777">
        <w:trPr>
          <w:trHeight w:val="536"/>
        </w:trPr>
        <w:tc>
          <w:tcPr>
            <w:tcW w:w="9239" w:type="dxa"/>
          </w:tcPr>
          <w:p w14:paraId="316AB361" w14:textId="77777777" w:rsidR="009A00BE" w:rsidRPr="00A4231B" w:rsidRDefault="00AF531F">
            <w:pPr>
              <w:pStyle w:val="TableParagraph"/>
              <w:ind w:left="410"/>
              <w:rPr>
                <w:b/>
                <w:lang w:val="es-ES"/>
              </w:rPr>
            </w:pPr>
            <w:r>
              <w:rPr>
                <w:b/>
                <w:bCs/>
                <w:lang w:val="es-ES"/>
              </w:rPr>
              <w:t>4.  Destinatarios de los datos personales</w:t>
            </w:r>
          </w:p>
        </w:tc>
      </w:tr>
      <w:tr w:rsidR="009A00BE" w:rsidRPr="008B5EE0" w14:paraId="316AB364" w14:textId="77777777">
        <w:trPr>
          <w:trHeight w:val="805"/>
        </w:trPr>
        <w:tc>
          <w:tcPr>
            <w:tcW w:w="9239" w:type="dxa"/>
          </w:tcPr>
          <w:p w14:paraId="316AB363" w14:textId="77777777" w:rsidR="009A00BE" w:rsidRPr="008B5EE0" w:rsidRDefault="00AF531F">
            <w:pPr>
              <w:pStyle w:val="TableParagraph"/>
              <w:spacing w:before="113"/>
            </w:pPr>
            <w:r>
              <w:rPr>
                <w:lang w:val="es-ES"/>
              </w:rPr>
              <w:t>Sus datos personales no se comparten con terceros con vistas a publicitar sus servicios. Tampoco venderemos sus datos personales a terceros.</w:t>
            </w:r>
          </w:p>
        </w:tc>
      </w:tr>
      <w:tr w:rsidR="009A00BE" w:rsidRPr="00A4231B" w14:paraId="316AB366" w14:textId="77777777">
        <w:trPr>
          <w:trHeight w:val="1613"/>
        </w:trPr>
        <w:tc>
          <w:tcPr>
            <w:tcW w:w="9239" w:type="dxa"/>
          </w:tcPr>
          <w:p w14:paraId="316AB365" w14:textId="77777777" w:rsidR="009A00BE" w:rsidRPr="00A4231B" w:rsidRDefault="00AF531F">
            <w:pPr>
              <w:pStyle w:val="TableParagraph"/>
              <w:ind w:right="48"/>
              <w:jc w:val="both"/>
              <w:rPr>
                <w:lang w:val="es-ES"/>
              </w:rPr>
            </w:pPr>
            <w:r>
              <w:rPr>
                <w:lang w:val="es-ES"/>
              </w:rPr>
              <w:t>Compartiremos sus datos personales con otros destinatarios cuando sea necesario para cumplir nuestras obligaciones legales (es decir, enviaremos datos a las autoridades nacionales competentes), en los casos en que usted haya aceptado compartir sus datos personales con un tercero (por ejemplo, cuando se usan cookies), y con los proveedores de servicios informáticos con los que hayamos suscrito los correspondientes acuerdos de tratamiento de datos, cuyos sistemas utilizaremos en nuestras operaciones comerciales.</w:t>
            </w:r>
          </w:p>
        </w:tc>
      </w:tr>
      <w:tr w:rsidR="009A00BE" w:rsidRPr="00A4231B" w14:paraId="316AB368" w14:textId="77777777">
        <w:trPr>
          <w:trHeight w:val="1072"/>
        </w:trPr>
        <w:tc>
          <w:tcPr>
            <w:tcW w:w="9239" w:type="dxa"/>
          </w:tcPr>
          <w:p w14:paraId="23792B11" w14:textId="77777777" w:rsidR="009A00BE" w:rsidRPr="00A4231B" w:rsidRDefault="00AF531F">
            <w:pPr>
              <w:pStyle w:val="TableParagraph"/>
              <w:ind w:right="47"/>
              <w:jc w:val="both"/>
              <w:rPr>
                <w:lang w:val="es-ES"/>
              </w:rPr>
            </w:pPr>
            <w:r>
              <w:rPr>
                <w:lang w:val="es-ES"/>
              </w:rPr>
              <w:t>En el caso de una futura fusión o adquisición de Gamepires, podemos compartir sus datos personales con los nuevos accionistas, y ciertos datos personales también pueden transferirse durante el proceso de venta a los compradores en potencia y a sus asesores dentro del procedimiento de diligencia debida.</w:t>
            </w:r>
          </w:p>
          <w:p w14:paraId="2EE81D08" w14:textId="77777777" w:rsidR="00EE3270" w:rsidRPr="00A4231B" w:rsidRDefault="00EE3270" w:rsidP="00EE3270">
            <w:pPr>
              <w:pStyle w:val="TableParagraph"/>
              <w:ind w:left="410"/>
              <w:rPr>
                <w:b/>
                <w:lang w:val="es-ES"/>
              </w:rPr>
            </w:pPr>
            <w:r>
              <w:rPr>
                <w:b/>
                <w:bCs/>
                <w:lang w:val="es-ES"/>
              </w:rPr>
              <w:t xml:space="preserve">5.  </w:t>
            </w:r>
            <w:proofErr w:type="spellStart"/>
            <w:r>
              <w:rPr>
                <w:b/>
                <w:bCs/>
                <w:lang w:val="es-ES"/>
              </w:rPr>
              <w:t>Jagex</w:t>
            </w:r>
            <w:proofErr w:type="spellEnd"/>
            <w:r>
              <w:rPr>
                <w:b/>
                <w:bCs/>
                <w:lang w:val="es-ES"/>
              </w:rPr>
              <w:t xml:space="preserve"> </w:t>
            </w:r>
            <w:proofErr w:type="spellStart"/>
            <w:r>
              <w:rPr>
                <w:b/>
                <w:bCs/>
                <w:lang w:val="es-ES"/>
              </w:rPr>
              <w:t>Limited</w:t>
            </w:r>
            <w:proofErr w:type="spellEnd"/>
            <w:r>
              <w:rPr>
                <w:b/>
                <w:bCs/>
                <w:lang w:val="es-ES"/>
              </w:rPr>
              <w:t xml:space="preserve"> como distribuidora de videojuegos</w:t>
            </w:r>
          </w:p>
          <w:p w14:paraId="316AB367" w14:textId="535B72D3" w:rsidR="003E008F" w:rsidRPr="00A4231B" w:rsidRDefault="007E373D" w:rsidP="00DC0D12">
            <w:pPr>
              <w:pStyle w:val="TableParagraph"/>
              <w:ind w:left="0"/>
              <w:jc w:val="both"/>
              <w:rPr>
                <w:lang w:val="es-ES"/>
              </w:rPr>
            </w:pPr>
            <w:r>
              <w:rPr>
                <w:lang w:val="es-ES"/>
              </w:rPr>
              <w:t xml:space="preserve">Para nuestros juegos (incluido SCUM), Jagex Limited («Jagex»), nuestra entidad matriz, lleva a cabo una serie de actividades de tratamiento de datos en su papel de distribuidora de videojuegos. Para dichas actividades, Gamepires y Jagex actúan como responsables independientes del tratamiento. Le recomendamos que lea la Política de privacidad de Jagex, que encontrará disponible en este enlace: </w:t>
            </w:r>
            <w:hyperlink r:id="rId14" w:history="1">
              <w:r>
                <w:rPr>
                  <w:rStyle w:val="Hipervnculo"/>
                  <w:u w:val="none"/>
                  <w:lang w:val="es-ES"/>
                </w:rPr>
                <w:t>https://www.jagex.com/es-ES/terms/privacy</w:t>
              </w:r>
            </w:hyperlink>
            <w:r>
              <w:rPr>
                <w:lang w:val="es-ES"/>
              </w:rPr>
              <w:t>.</w:t>
            </w:r>
          </w:p>
        </w:tc>
      </w:tr>
      <w:tr w:rsidR="009A00BE" w:rsidRPr="008B5EE0" w14:paraId="316AB36A" w14:textId="77777777">
        <w:trPr>
          <w:trHeight w:val="537"/>
        </w:trPr>
        <w:tc>
          <w:tcPr>
            <w:tcW w:w="9239" w:type="dxa"/>
          </w:tcPr>
          <w:p w14:paraId="316AB369" w14:textId="0FD3CE29" w:rsidR="009A00BE" w:rsidRPr="008B5EE0" w:rsidRDefault="003E008F">
            <w:pPr>
              <w:pStyle w:val="TableParagraph"/>
              <w:ind w:left="410"/>
              <w:rPr>
                <w:b/>
              </w:rPr>
            </w:pPr>
            <w:r>
              <w:rPr>
                <w:b/>
                <w:bCs/>
                <w:lang w:val="es-ES"/>
              </w:rPr>
              <w:t>6.  Transferencia de datos a terceros países</w:t>
            </w:r>
          </w:p>
        </w:tc>
      </w:tr>
      <w:tr w:rsidR="009A00BE" w:rsidRPr="00A4231B" w14:paraId="316AB36C" w14:textId="77777777">
        <w:trPr>
          <w:trHeight w:val="1611"/>
        </w:trPr>
        <w:tc>
          <w:tcPr>
            <w:tcW w:w="9239" w:type="dxa"/>
          </w:tcPr>
          <w:p w14:paraId="316AB36B" w14:textId="77777777" w:rsidR="009A00BE" w:rsidRPr="00A4231B" w:rsidRDefault="00AF531F">
            <w:pPr>
              <w:pStyle w:val="TableParagraph"/>
              <w:ind w:right="49"/>
              <w:jc w:val="both"/>
              <w:rPr>
                <w:lang w:val="es-ES"/>
              </w:rPr>
            </w:pPr>
            <w:r>
              <w:rPr>
                <w:lang w:val="es-ES"/>
              </w:rPr>
              <w:t>En ocasiones, podemos transferir sus datos personales a países fuera del Espacio Económico Europeo (EEE), pero solo si los medios de transferencia garantizan un nivel adecuado de seguridad de sus datos, por ejemplo, sobre la base de una decisión de la Comisión Europea que establezca que la legislación de ese país proporciona un nivel adecuado de protección de datos; en virtud del Acuerdo de Transferencia de Datos celebrado con un tercero; o si usted aceptó específicamente la transferencia de los datos (por ejemplo, en el caso de las cookies).</w:t>
            </w:r>
          </w:p>
        </w:tc>
      </w:tr>
      <w:tr w:rsidR="009A00BE" w:rsidRPr="00A4231B" w14:paraId="316AB36E" w14:textId="77777777">
        <w:trPr>
          <w:trHeight w:val="1074"/>
        </w:trPr>
        <w:tc>
          <w:tcPr>
            <w:tcW w:w="9239" w:type="dxa"/>
          </w:tcPr>
          <w:p w14:paraId="316AB36D" w14:textId="77777777" w:rsidR="009A00BE" w:rsidRPr="00A4231B" w:rsidRDefault="00AF531F">
            <w:pPr>
              <w:pStyle w:val="TableParagraph"/>
              <w:spacing w:before="113"/>
              <w:ind w:right="48"/>
              <w:jc w:val="both"/>
              <w:rPr>
                <w:lang w:val="es-ES"/>
              </w:rPr>
            </w:pPr>
            <w:r>
              <w:rPr>
                <w:lang w:val="es-ES"/>
              </w:rPr>
              <w:t xml:space="preserve">Cuando transfiramos sus datos fuera del EEE y el país al que se transfieran los datos no garantice un nivel adecuado de protección de </w:t>
            </w:r>
            <w:proofErr w:type="gramStart"/>
            <w:r>
              <w:rPr>
                <w:lang w:val="es-ES"/>
              </w:rPr>
              <w:t>los mismos</w:t>
            </w:r>
            <w:proofErr w:type="gramEnd"/>
            <w:r>
              <w:rPr>
                <w:lang w:val="es-ES"/>
              </w:rPr>
              <w:t>, tomaremos todas las medidas razonables para garantizar que sus datos sean tratados de forma segura y de acuerdo con la presente Política de privacidad.</w:t>
            </w:r>
          </w:p>
        </w:tc>
      </w:tr>
      <w:tr w:rsidR="009A00BE" w:rsidRPr="00A4231B" w14:paraId="316AB370" w14:textId="77777777">
        <w:trPr>
          <w:trHeight w:val="537"/>
        </w:trPr>
        <w:tc>
          <w:tcPr>
            <w:tcW w:w="9239" w:type="dxa"/>
          </w:tcPr>
          <w:p w14:paraId="316AB36F" w14:textId="4B98BBEF" w:rsidR="009A00BE" w:rsidRPr="00A4231B" w:rsidRDefault="003E008F">
            <w:pPr>
              <w:pStyle w:val="TableParagraph"/>
              <w:ind w:left="410"/>
              <w:rPr>
                <w:b/>
                <w:lang w:val="es-ES"/>
              </w:rPr>
            </w:pPr>
            <w:r>
              <w:rPr>
                <w:b/>
                <w:bCs/>
                <w:lang w:val="es-ES"/>
              </w:rPr>
              <w:t>7.  Periodo de almacenamiento de sus datos personales</w:t>
            </w:r>
          </w:p>
        </w:tc>
      </w:tr>
      <w:tr w:rsidR="009A00BE" w:rsidRPr="00A4231B" w14:paraId="316AB372" w14:textId="77777777">
        <w:trPr>
          <w:trHeight w:val="1610"/>
        </w:trPr>
        <w:tc>
          <w:tcPr>
            <w:tcW w:w="9239" w:type="dxa"/>
          </w:tcPr>
          <w:p w14:paraId="316AB371" w14:textId="77777777" w:rsidR="009A00BE" w:rsidRPr="00A4231B" w:rsidRDefault="00AF531F">
            <w:pPr>
              <w:pStyle w:val="TableParagraph"/>
              <w:ind w:right="47"/>
              <w:jc w:val="both"/>
              <w:rPr>
                <w:lang w:val="es-ES"/>
              </w:rPr>
            </w:pPr>
            <w:r>
              <w:rPr>
                <w:lang w:val="es-ES"/>
              </w:rPr>
              <w:t>Almacenamos sus datos durante el tiempo que sea necesario de acuerdo con la finalidad para la que fueron recopilados. Una vez transcurrido el periodo de almacenamiento, los eliminaremos y, en los casos en que técnicamente no sea posible, los haremos ilegibles. Si siguiéramos necesitando determinados datos para fines comerciales legítimos una vez expirado el periodo de almacenamiento, tomaremos las medidas oportunas para anonimizar dichos datos.</w:t>
            </w:r>
          </w:p>
        </w:tc>
      </w:tr>
      <w:tr w:rsidR="009A00BE" w:rsidRPr="00A4231B" w14:paraId="316AB374" w14:textId="77777777">
        <w:trPr>
          <w:trHeight w:val="806"/>
        </w:trPr>
        <w:tc>
          <w:tcPr>
            <w:tcW w:w="9239" w:type="dxa"/>
          </w:tcPr>
          <w:p w14:paraId="316AB373" w14:textId="77777777" w:rsidR="009A00BE" w:rsidRPr="00A4231B" w:rsidRDefault="00AF531F">
            <w:pPr>
              <w:pStyle w:val="TableParagraph"/>
              <w:rPr>
                <w:lang w:val="es-ES"/>
              </w:rPr>
            </w:pPr>
            <w:r>
              <w:rPr>
                <w:lang w:val="es-ES"/>
              </w:rPr>
              <w:lastRenderedPageBreak/>
              <w:t>Conservamos los datos para responder a nuestros intereses legítimos de acuerdo con necesidades comerciales justificadas y razonables.</w:t>
            </w:r>
          </w:p>
        </w:tc>
      </w:tr>
      <w:tr w:rsidR="009A00BE" w:rsidRPr="00A4231B" w14:paraId="316AB376" w14:textId="77777777">
        <w:trPr>
          <w:trHeight w:val="537"/>
        </w:trPr>
        <w:tc>
          <w:tcPr>
            <w:tcW w:w="9239" w:type="dxa"/>
          </w:tcPr>
          <w:p w14:paraId="316AB375" w14:textId="77777777" w:rsidR="009A00BE" w:rsidRPr="00A4231B" w:rsidRDefault="00AF531F">
            <w:pPr>
              <w:pStyle w:val="TableParagraph"/>
              <w:rPr>
                <w:lang w:val="es-ES"/>
              </w:rPr>
            </w:pPr>
            <w:r>
              <w:rPr>
                <w:lang w:val="es-ES"/>
              </w:rPr>
              <w:t>Conservamos los datos que recopilamos basándonos en su consentimiento mientras no lo retire.</w:t>
            </w:r>
          </w:p>
        </w:tc>
      </w:tr>
      <w:tr w:rsidR="009A00BE" w:rsidRPr="008B5EE0" w14:paraId="316AB378" w14:textId="77777777">
        <w:trPr>
          <w:trHeight w:val="514"/>
        </w:trPr>
        <w:tc>
          <w:tcPr>
            <w:tcW w:w="9239" w:type="dxa"/>
          </w:tcPr>
          <w:p w14:paraId="316AB377" w14:textId="3D6E8CC7" w:rsidR="009A00BE" w:rsidRPr="008B5EE0" w:rsidRDefault="003E008F">
            <w:pPr>
              <w:pStyle w:val="TableParagraph"/>
              <w:ind w:left="410"/>
              <w:rPr>
                <w:b/>
              </w:rPr>
            </w:pPr>
            <w:r>
              <w:rPr>
                <w:b/>
                <w:bCs/>
                <w:lang w:val="es-ES"/>
              </w:rPr>
              <w:t>8.  Sus derechos</w:t>
            </w:r>
          </w:p>
        </w:tc>
      </w:tr>
      <w:tr w:rsidR="009A00BE" w:rsidRPr="00A4231B" w14:paraId="316AB37A" w14:textId="77777777">
        <w:trPr>
          <w:trHeight w:val="950"/>
        </w:trPr>
        <w:tc>
          <w:tcPr>
            <w:tcW w:w="9239" w:type="dxa"/>
          </w:tcPr>
          <w:p w14:paraId="316AB379" w14:textId="77777777" w:rsidR="009A00BE" w:rsidRPr="00A4231B" w:rsidRDefault="00AF531F">
            <w:pPr>
              <w:pStyle w:val="TableParagraph"/>
              <w:numPr>
                <w:ilvl w:val="0"/>
                <w:numId w:val="6"/>
              </w:numPr>
              <w:tabs>
                <w:tab w:val="left" w:pos="769"/>
              </w:tabs>
              <w:spacing w:before="120" w:line="270" w:lineRule="exact"/>
              <w:ind w:right="49"/>
              <w:jc w:val="both"/>
              <w:rPr>
                <w:lang w:val="es-ES"/>
              </w:rPr>
            </w:pPr>
            <w:r>
              <w:rPr>
                <w:u w:val="single"/>
                <w:lang w:val="es-ES"/>
              </w:rPr>
              <w:t>Derecho de acceso a sus datos personales.</w:t>
            </w:r>
            <w:r>
              <w:rPr>
                <w:lang w:val="es-ES"/>
              </w:rPr>
              <w:t xml:space="preserve"> Tiene derecho a acceder a sus datos personales en cualquier momento. Para tal fin, deberá enviar una solicitud para que le facilitemos todos los datos personales que estamos tratando sobre usted.</w:t>
            </w:r>
          </w:p>
        </w:tc>
      </w:tr>
    </w:tbl>
    <w:p w14:paraId="316AB37B" w14:textId="77777777" w:rsidR="009A00BE" w:rsidRPr="00A4231B" w:rsidRDefault="009A00BE">
      <w:pPr>
        <w:spacing w:line="270" w:lineRule="exact"/>
        <w:jc w:val="both"/>
        <w:rPr>
          <w:lang w:val="es-ES"/>
        </w:rPr>
        <w:sectPr w:rsidR="009A00BE" w:rsidRPr="00A4231B">
          <w:pgSz w:w="11910" w:h="16840"/>
          <w:pgMar w:top="1680" w:right="1080" w:bottom="120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1"/>
      </w:tblGrid>
      <w:tr w:rsidR="009A00BE" w:rsidRPr="00A4231B" w14:paraId="316AB37D" w14:textId="77777777">
        <w:trPr>
          <w:trHeight w:val="1085"/>
        </w:trPr>
        <w:tc>
          <w:tcPr>
            <w:tcW w:w="9241" w:type="dxa"/>
          </w:tcPr>
          <w:p w14:paraId="316AB37C" w14:textId="77777777" w:rsidR="009A00BE" w:rsidRPr="00A4231B" w:rsidRDefault="00AF531F">
            <w:pPr>
              <w:pStyle w:val="TableParagraph"/>
              <w:numPr>
                <w:ilvl w:val="0"/>
                <w:numId w:val="5"/>
              </w:numPr>
              <w:tabs>
                <w:tab w:val="left" w:pos="769"/>
              </w:tabs>
              <w:spacing w:before="0" w:line="270" w:lineRule="atLeast"/>
              <w:ind w:right="48"/>
              <w:jc w:val="both"/>
              <w:rPr>
                <w:lang w:val="es-ES"/>
              </w:rPr>
            </w:pPr>
            <w:r>
              <w:rPr>
                <w:u w:val="single"/>
                <w:lang w:val="es-ES"/>
              </w:rPr>
              <w:t>Derecho de modificación o supresión de sus datos personales.</w:t>
            </w:r>
            <w:r>
              <w:rPr>
                <w:lang w:val="es-ES"/>
              </w:rPr>
              <w:t xml:space="preserve"> Tiene derecho a solicitar que sus datos personales sean actualizados, modificados o complementados en cualquier momento. Asimismo, tiene derecho a solicitar que suprimamos sus datos personales. Por nuestra parte, podremos acceder a esta solicitud si no tenemos una obligación legal u otro fundamento jurídico para conservar determinados datos.</w:t>
            </w:r>
          </w:p>
        </w:tc>
      </w:tr>
      <w:tr w:rsidR="009A00BE" w:rsidRPr="00A4231B" w14:paraId="316AB37F" w14:textId="77777777">
        <w:trPr>
          <w:trHeight w:val="543"/>
        </w:trPr>
        <w:tc>
          <w:tcPr>
            <w:tcW w:w="9241" w:type="dxa"/>
          </w:tcPr>
          <w:p w14:paraId="316AB37E" w14:textId="77777777" w:rsidR="009A00BE" w:rsidRPr="00A4231B" w:rsidRDefault="00AF531F">
            <w:pPr>
              <w:pStyle w:val="TableParagraph"/>
              <w:numPr>
                <w:ilvl w:val="0"/>
                <w:numId w:val="4"/>
              </w:numPr>
              <w:tabs>
                <w:tab w:val="left" w:pos="769"/>
              </w:tabs>
              <w:spacing w:before="0" w:line="268" w:lineRule="exact"/>
              <w:ind w:right="56"/>
              <w:rPr>
                <w:lang w:val="es-ES"/>
              </w:rPr>
            </w:pPr>
            <w:r>
              <w:rPr>
                <w:u w:val="single"/>
                <w:lang w:val="es-ES"/>
              </w:rPr>
              <w:t>Restricción del tratamiento.</w:t>
            </w:r>
            <w:r>
              <w:rPr>
                <w:lang w:val="es-ES"/>
              </w:rPr>
              <w:t xml:space="preserve"> Tiene derecho a oponerse a determinadas actividades de tratamiento; por ejemplo, si tratamos sus datos personales basándonos en un interés legítimo.</w:t>
            </w:r>
          </w:p>
        </w:tc>
      </w:tr>
      <w:tr w:rsidR="009A00BE" w:rsidRPr="00A4231B" w14:paraId="316AB381" w14:textId="77777777">
        <w:trPr>
          <w:trHeight w:val="548"/>
        </w:trPr>
        <w:tc>
          <w:tcPr>
            <w:tcW w:w="9241" w:type="dxa"/>
          </w:tcPr>
          <w:p w14:paraId="316AB380" w14:textId="77777777" w:rsidR="009A00BE" w:rsidRPr="00A4231B" w:rsidRDefault="00AF531F">
            <w:pPr>
              <w:pStyle w:val="TableParagraph"/>
              <w:numPr>
                <w:ilvl w:val="0"/>
                <w:numId w:val="3"/>
              </w:numPr>
              <w:tabs>
                <w:tab w:val="left" w:pos="769"/>
              </w:tabs>
              <w:spacing w:before="0" w:line="270" w:lineRule="atLeast"/>
              <w:ind w:right="50"/>
              <w:rPr>
                <w:lang w:val="es-ES"/>
              </w:rPr>
            </w:pPr>
            <w:r>
              <w:rPr>
                <w:u w:val="single"/>
                <w:lang w:val="es-ES"/>
              </w:rPr>
              <w:t>Derecho de transferencia de los datos.</w:t>
            </w:r>
            <w:r>
              <w:rPr>
                <w:lang w:val="es-ES"/>
              </w:rPr>
              <w:t xml:space="preserve"> Tiene derecho a solicitar que transfiramos todos los datos personales que estemos tratando sobre usted bien a usted o directamente a otra empresa.</w:t>
            </w:r>
          </w:p>
        </w:tc>
      </w:tr>
      <w:tr w:rsidR="009A00BE" w:rsidRPr="008B5EE0" w14:paraId="316AB384" w14:textId="77777777">
        <w:trPr>
          <w:trHeight w:val="1353"/>
        </w:trPr>
        <w:tc>
          <w:tcPr>
            <w:tcW w:w="9241" w:type="dxa"/>
          </w:tcPr>
          <w:p w14:paraId="316AB382" w14:textId="77777777" w:rsidR="009A00BE" w:rsidRPr="00A4231B" w:rsidRDefault="00AF531F">
            <w:pPr>
              <w:pStyle w:val="TableParagraph"/>
              <w:numPr>
                <w:ilvl w:val="0"/>
                <w:numId w:val="2"/>
              </w:numPr>
              <w:tabs>
                <w:tab w:val="left" w:pos="769"/>
              </w:tabs>
              <w:spacing w:before="0"/>
              <w:ind w:right="48"/>
              <w:jc w:val="both"/>
              <w:rPr>
                <w:lang w:val="es-ES"/>
              </w:rPr>
            </w:pPr>
            <w:r>
              <w:rPr>
                <w:u w:val="single"/>
                <w:lang w:val="es-ES"/>
              </w:rPr>
              <w:t>Derecho a retirar el consentimiento.</w:t>
            </w:r>
            <w:r>
              <w:rPr>
                <w:lang w:val="es-ES"/>
              </w:rPr>
              <w:t xml:space="preserve"> Si tratamos sus datos personales sobre la base de su consentimiento, podrá retirarlo en cualquier momento sin necesidad de justificarlo y de compensación. Dejaremos de tratar sin demora los datos personales recopilados sobre esta base legal, si bien la retirada del consentimiento no afectará a la legalidad del tratamiento basado en el consentimiento previo</w:t>
            </w:r>
          </w:p>
          <w:p w14:paraId="316AB383" w14:textId="77777777" w:rsidR="009A00BE" w:rsidRPr="008B5EE0" w:rsidRDefault="00AF531F">
            <w:pPr>
              <w:pStyle w:val="TableParagraph"/>
              <w:spacing w:before="2" w:line="245" w:lineRule="exact"/>
              <w:ind w:left="769"/>
            </w:pPr>
            <w:r>
              <w:rPr>
                <w:lang w:val="es-ES"/>
              </w:rPr>
              <w:t>a su retirada.</w:t>
            </w:r>
          </w:p>
        </w:tc>
      </w:tr>
      <w:tr w:rsidR="009A00BE" w:rsidRPr="00A4231B" w14:paraId="316AB386" w14:textId="77777777">
        <w:trPr>
          <w:trHeight w:val="1242"/>
        </w:trPr>
        <w:tc>
          <w:tcPr>
            <w:tcW w:w="9241" w:type="dxa"/>
          </w:tcPr>
          <w:p w14:paraId="316AB385" w14:textId="77777777" w:rsidR="009A00BE" w:rsidRPr="00A4231B" w:rsidRDefault="00AF531F">
            <w:pPr>
              <w:pStyle w:val="TableParagraph"/>
              <w:numPr>
                <w:ilvl w:val="0"/>
                <w:numId w:val="1"/>
              </w:numPr>
              <w:tabs>
                <w:tab w:val="left" w:pos="769"/>
              </w:tabs>
              <w:spacing w:before="1"/>
              <w:ind w:right="51"/>
              <w:jc w:val="both"/>
              <w:rPr>
                <w:lang w:val="es-ES"/>
              </w:rPr>
            </w:pPr>
            <w:r>
              <w:rPr>
                <w:u w:val="single"/>
                <w:lang w:val="es-ES"/>
              </w:rPr>
              <w:t>Derecho de oposición ante una autoridad de control.</w:t>
            </w:r>
            <w:r>
              <w:rPr>
                <w:lang w:val="es-ES"/>
              </w:rPr>
              <w:t xml:space="preserve"> Tiene derecho a presentar una reclamación ante la autoridad de control competente en materia de protección de datos: Agencia de protección de datos personales de Croacia, sita en Selska ulica 136, 10000, Zagreb (Croacia). Teléfono: +385 (01) 4609-000. Correo electrónico: </w:t>
            </w:r>
            <w:hyperlink r:id="rId15">
              <w:r>
                <w:rPr>
                  <w:lang w:val="es-ES"/>
                </w:rPr>
                <w:t>azop@azop.hr</w:t>
              </w:r>
            </w:hyperlink>
            <w:r>
              <w:rPr>
                <w:lang w:val="es-ES"/>
              </w:rPr>
              <w:t xml:space="preserve">. Sitio web: </w:t>
            </w:r>
            <w:hyperlink r:id="rId16">
              <w:r>
                <w:rPr>
                  <w:lang w:val="es-ES"/>
                </w:rPr>
                <w:t>www.azop.hr</w:t>
              </w:r>
            </w:hyperlink>
          </w:p>
        </w:tc>
      </w:tr>
      <w:tr w:rsidR="009A00BE" w:rsidRPr="00A4231B" w14:paraId="316AB388" w14:textId="77777777">
        <w:trPr>
          <w:trHeight w:val="1610"/>
        </w:trPr>
        <w:tc>
          <w:tcPr>
            <w:tcW w:w="9241" w:type="dxa"/>
          </w:tcPr>
          <w:p w14:paraId="316AB387" w14:textId="77777777" w:rsidR="009A00BE" w:rsidRPr="00A4231B" w:rsidRDefault="00AF531F">
            <w:pPr>
              <w:pStyle w:val="TableParagraph"/>
              <w:ind w:right="48"/>
              <w:jc w:val="both"/>
              <w:rPr>
                <w:lang w:val="es-ES"/>
              </w:rPr>
            </w:pPr>
            <w:r>
              <w:rPr>
                <w:lang w:val="es-ES"/>
              </w:rPr>
              <w:t xml:space="preserve">Nuestros productos y servicios se dirigen a personas mayores de 16 años. Si una persona menor de 16 años desea utilizar servicios para los que tratamos datos personales, necesitará el consentimiento o la aprobación de sus padres. Si considera que una persona menor de 16 años utiliza (sin autorización paterna o materna) servicios para los cuales tratamos datos personales, le pedimos que nos informe enviando un correo electrónico a </w:t>
            </w:r>
            <w:hyperlink r:id="rId17">
              <w:r>
                <w:rPr>
                  <w:color w:val="0462C1"/>
                  <w:u w:val="single"/>
                  <w:lang w:val="es-ES"/>
                </w:rPr>
                <w:t>info@gamepires.com</w:t>
              </w:r>
            </w:hyperlink>
            <w:r>
              <w:rPr>
                <w:lang w:val="es-ES"/>
              </w:rPr>
              <w:t>.</w:t>
            </w:r>
          </w:p>
        </w:tc>
      </w:tr>
      <w:tr w:rsidR="009A00BE" w:rsidRPr="00A4231B" w14:paraId="316AB38A" w14:textId="77777777">
        <w:trPr>
          <w:trHeight w:val="648"/>
        </w:trPr>
        <w:tc>
          <w:tcPr>
            <w:tcW w:w="9241" w:type="dxa"/>
          </w:tcPr>
          <w:p w14:paraId="316AB389" w14:textId="77777777" w:rsidR="009A00BE" w:rsidRPr="00A4231B" w:rsidRDefault="00AF531F">
            <w:pPr>
              <w:pStyle w:val="TableParagraph"/>
              <w:spacing w:before="88" w:line="270" w:lineRule="atLeast"/>
              <w:rPr>
                <w:lang w:val="es-ES"/>
              </w:rPr>
            </w:pPr>
            <w:r>
              <w:rPr>
                <w:lang w:val="es-ES"/>
              </w:rPr>
              <w:t xml:space="preserve">Todas las solicitudes pueden enviarse por escrito a nuestra dirección comercial, Gamepires d.o.o., Slavonska Avenija 6a, Zagreb (Croacia), o por correo electrónico a </w:t>
            </w:r>
            <w:hyperlink r:id="rId18">
              <w:r>
                <w:rPr>
                  <w:lang w:val="es-ES"/>
                </w:rPr>
                <w:t>info@gamepires.com.</w:t>
              </w:r>
            </w:hyperlink>
          </w:p>
        </w:tc>
      </w:tr>
    </w:tbl>
    <w:p w14:paraId="316AB38B" w14:textId="77777777" w:rsidR="00AF531F" w:rsidRPr="00A4231B" w:rsidRDefault="00AF531F">
      <w:pPr>
        <w:rPr>
          <w:lang w:val="es-ES"/>
        </w:rPr>
      </w:pPr>
    </w:p>
    <w:sectPr w:rsidR="00AF531F" w:rsidRPr="00A4231B">
      <w:type w:val="continuous"/>
      <w:pgSz w:w="11910" w:h="16840"/>
      <w:pgMar w:top="1380" w:right="1080" w:bottom="280" w:left="13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ven Folkesson" w:date="2025-05-07T09:50:00Z" w:initials="SF">
    <w:p w14:paraId="3E89ADD5" w14:textId="77777777" w:rsidR="00A4231B" w:rsidRDefault="00A4231B" w:rsidP="00A4231B">
      <w:pPr>
        <w:pStyle w:val="Textocomentario"/>
      </w:pPr>
      <w:r>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89A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E6F9FA" w16cex:dateUtc="2025-05-0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89ADD5" w16cid:durableId="62E6F9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B94"/>
    <w:multiLevelType w:val="hybridMultilevel"/>
    <w:tmpl w:val="6EE0FBC8"/>
    <w:lvl w:ilvl="0" w:tplc="BBE85742">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F00C102">
      <w:numFmt w:val="bullet"/>
      <w:lvlText w:val="•"/>
      <w:lvlJc w:val="left"/>
      <w:pPr>
        <w:ind w:left="1607" w:hanging="360"/>
      </w:pPr>
      <w:rPr>
        <w:rFonts w:hint="default"/>
        <w:lang w:val="en-US" w:eastAsia="en-US" w:bidi="ar-SA"/>
      </w:rPr>
    </w:lvl>
    <w:lvl w:ilvl="2" w:tplc="EBBE93AC">
      <w:numFmt w:val="bullet"/>
      <w:lvlText w:val="•"/>
      <w:lvlJc w:val="left"/>
      <w:pPr>
        <w:ind w:left="2455" w:hanging="360"/>
      </w:pPr>
      <w:rPr>
        <w:rFonts w:hint="default"/>
        <w:lang w:val="en-US" w:eastAsia="en-US" w:bidi="ar-SA"/>
      </w:rPr>
    </w:lvl>
    <w:lvl w:ilvl="3" w:tplc="A5B82074">
      <w:numFmt w:val="bullet"/>
      <w:lvlText w:val="•"/>
      <w:lvlJc w:val="left"/>
      <w:pPr>
        <w:ind w:left="3303" w:hanging="360"/>
      </w:pPr>
      <w:rPr>
        <w:rFonts w:hint="default"/>
        <w:lang w:val="en-US" w:eastAsia="en-US" w:bidi="ar-SA"/>
      </w:rPr>
    </w:lvl>
    <w:lvl w:ilvl="4" w:tplc="4BECFA00">
      <w:numFmt w:val="bullet"/>
      <w:lvlText w:val="•"/>
      <w:lvlJc w:val="left"/>
      <w:pPr>
        <w:ind w:left="4151" w:hanging="360"/>
      </w:pPr>
      <w:rPr>
        <w:rFonts w:hint="default"/>
        <w:lang w:val="en-US" w:eastAsia="en-US" w:bidi="ar-SA"/>
      </w:rPr>
    </w:lvl>
    <w:lvl w:ilvl="5" w:tplc="6420A2AE">
      <w:numFmt w:val="bullet"/>
      <w:lvlText w:val="•"/>
      <w:lvlJc w:val="left"/>
      <w:pPr>
        <w:ind w:left="4999" w:hanging="360"/>
      </w:pPr>
      <w:rPr>
        <w:rFonts w:hint="default"/>
        <w:lang w:val="en-US" w:eastAsia="en-US" w:bidi="ar-SA"/>
      </w:rPr>
    </w:lvl>
    <w:lvl w:ilvl="6" w:tplc="8D6CD1E2">
      <w:numFmt w:val="bullet"/>
      <w:lvlText w:val="•"/>
      <w:lvlJc w:val="left"/>
      <w:pPr>
        <w:ind w:left="5847" w:hanging="360"/>
      </w:pPr>
      <w:rPr>
        <w:rFonts w:hint="default"/>
        <w:lang w:val="en-US" w:eastAsia="en-US" w:bidi="ar-SA"/>
      </w:rPr>
    </w:lvl>
    <w:lvl w:ilvl="7" w:tplc="5658E3C6">
      <w:numFmt w:val="bullet"/>
      <w:lvlText w:val="•"/>
      <w:lvlJc w:val="left"/>
      <w:pPr>
        <w:ind w:left="6695" w:hanging="360"/>
      </w:pPr>
      <w:rPr>
        <w:rFonts w:hint="default"/>
        <w:lang w:val="en-US" w:eastAsia="en-US" w:bidi="ar-SA"/>
      </w:rPr>
    </w:lvl>
    <w:lvl w:ilvl="8" w:tplc="B1DA6F6C">
      <w:numFmt w:val="bullet"/>
      <w:lvlText w:val="•"/>
      <w:lvlJc w:val="left"/>
      <w:pPr>
        <w:ind w:left="7543" w:hanging="360"/>
      </w:pPr>
      <w:rPr>
        <w:rFonts w:hint="default"/>
        <w:lang w:val="en-US" w:eastAsia="en-US" w:bidi="ar-SA"/>
      </w:rPr>
    </w:lvl>
  </w:abstractNum>
  <w:abstractNum w:abstractNumId="1" w15:restartNumberingAfterBreak="0">
    <w:nsid w:val="10C33432"/>
    <w:multiLevelType w:val="hybridMultilevel"/>
    <w:tmpl w:val="238ACB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C91F93"/>
    <w:multiLevelType w:val="hybridMultilevel"/>
    <w:tmpl w:val="18942654"/>
    <w:lvl w:ilvl="0" w:tplc="C36EE60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744DBFA">
      <w:numFmt w:val="bullet"/>
      <w:lvlText w:val="•"/>
      <w:lvlJc w:val="left"/>
      <w:pPr>
        <w:ind w:left="1607" w:hanging="360"/>
      </w:pPr>
      <w:rPr>
        <w:rFonts w:hint="default"/>
        <w:lang w:val="en-US" w:eastAsia="en-US" w:bidi="ar-SA"/>
      </w:rPr>
    </w:lvl>
    <w:lvl w:ilvl="2" w:tplc="9354778A">
      <w:numFmt w:val="bullet"/>
      <w:lvlText w:val="•"/>
      <w:lvlJc w:val="left"/>
      <w:pPr>
        <w:ind w:left="2455" w:hanging="360"/>
      </w:pPr>
      <w:rPr>
        <w:rFonts w:hint="default"/>
        <w:lang w:val="en-US" w:eastAsia="en-US" w:bidi="ar-SA"/>
      </w:rPr>
    </w:lvl>
    <w:lvl w:ilvl="3" w:tplc="81089B20">
      <w:numFmt w:val="bullet"/>
      <w:lvlText w:val="•"/>
      <w:lvlJc w:val="left"/>
      <w:pPr>
        <w:ind w:left="3303" w:hanging="360"/>
      </w:pPr>
      <w:rPr>
        <w:rFonts w:hint="default"/>
        <w:lang w:val="en-US" w:eastAsia="en-US" w:bidi="ar-SA"/>
      </w:rPr>
    </w:lvl>
    <w:lvl w:ilvl="4" w:tplc="8F2613A6">
      <w:numFmt w:val="bullet"/>
      <w:lvlText w:val="•"/>
      <w:lvlJc w:val="left"/>
      <w:pPr>
        <w:ind w:left="4151" w:hanging="360"/>
      </w:pPr>
      <w:rPr>
        <w:rFonts w:hint="default"/>
        <w:lang w:val="en-US" w:eastAsia="en-US" w:bidi="ar-SA"/>
      </w:rPr>
    </w:lvl>
    <w:lvl w:ilvl="5" w:tplc="24705286">
      <w:numFmt w:val="bullet"/>
      <w:lvlText w:val="•"/>
      <w:lvlJc w:val="left"/>
      <w:pPr>
        <w:ind w:left="4999" w:hanging="360"/>
      </w:pPr>
      <w:rPr>
        <w:rFonts w:hint="default"/>
        <w:lang w:val="en-US" w:eastAsia="en-US" w:bidi="ar-SA"/>
      </w:rPr>
    </w:lvl>
    <w:lvl w:ilvl="6" w:tplc="4CE66AB2">
      <w:numFmt w:val="bullet"/>
      <w:lvlText w:val="•"/>
      <w:lvlJc w:val="left"/>
      <w:pPr>
        <w:ind w:left="5846" w:hanging="360"/>
      </w:pPr>
      <w:rPr>
        <w:rFonts w:hint="default"/>
        <w:lang w:val="en-US" w:eastAsia="en-US" w:bidi="ar-SA"/>
      </w:rPr>
    </w:lvl>
    <w:lvl w:ilvl="7" w:tplc="8500DF96">
      <w:numFmt w:val="bullet"/>
      <w:lvlText w:val="•"/>
      <w:lvlJc w:val="left"/>
      <w:pPr>
        <w:ind w:left="6694" w:hanging="360"/>
      </w:pPr>
      <w:rPr>
        <w:rFonts w:hint="default"/>
        <w:lang w:val="en-US" w:eastAsia="en-US" w:bidi="ar-SA"/>
      </w:rPr>
    </w:lvl>
    <w:lvl w:ilvl="8" w:tplc="169A95BA">
      <w:numFmt w:val="bullet"/>
      <w:lvlText w:val="•"/>
      <w:lvlJc w:val="left"/>
      <w:pPr>
        <w:ind w:left="7542" w:hanging="360"/>
      </w:pPr>
      <w:rPr>
        <w:rFonts w:hint="default"/>
        <w:lang w:val="en-US" w:eastAsia="en-US" w:bidi="ar-SA"/>
      </w:rPr>
    </w:lvl>
  </w:abstractNum>
  <w:abstractNum w:abstractNumId="3" w15:restartNumberingAfterBreak="0">
    <w:nsid w:val="15A63B27"/>
    <w:multiLevelType w:val="hybridMultilevel"/>
    <w:tmpl w:val="E8AA4878"/>
    <w:lvl w:ilvl="0" w:tplc="A532E61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A6A91F6">
      <w:numFmt w:val="bullet"/>
      <w:lvlText w:val="•"/>
      <w:lvlJc w:val="left"/>
      <w:pPr>
        <w:ind w:left="1608" w:hanging="360"/>
      </w:pPr>
      <w:rPr>
        <w:rFonts w:hint="default"/>
        <w:lang w:val="en-US" w:eastAsia="en-US" w:bidi="ar-SA"/>
      </w:rPr>
    </w:lvl>
    <w:lvl w:ilvl="2" w:tplc="F2EA8888">
      <w:numFmt w:val="bullet"/>
      <w:lvlText w:val="•"/>
      <w:lvlJc w:val="left"/>
      <w:pPr>
        <w:ind w:left="2456" w:hanging="360"/>
      </w:pPr>
      <w:rPr>
        <w:rFonts w:hint="default"/>
        <w:lang w:val="en-US" w:eastAsia="en-US" w:bidi="ar-SA"/>
      </w:rPr>
    </w:lvl>
    <w:lvl w:ilvl="3" w:tplc="4DB6D286">
      <w:numFmt w:val="bullet"/>
      <w:lvlText w:val="•"/>
      <w:lvlJc w:val="left"/>
      <w:pPr>
        <w:ind w:left="3304" w:hanging="360"/>
      </w:pPr>
      <w:rPr>
        <w:rFonts w:hint="default"/>
        <w:lang w:val="en-US" w:eastAsia="en-US" w:bidi="ar-SA"/>
      </w:rPr>
    </w:lvl>
    <w:lvl w:ilvl="4" w:tplc="E5629268">
      <w:numFmt w:val="bullet"/>
      <w:lvlText w:val="•"/>
      <w:lvlJc w:val="left"/>
      <w:pPr>
        <w:ind w:left="4152" w:hanging="360"/>
      </w:pPr>
      <w:rPr>
        <w:rFonts w:hint="default"/>
        <w:lang w:val="en-US" w:eastAsia="en-US" w:bidi="ar-SA"/>
      </w:rPr>
    </w:lvl>
    <w:lvl w:ilvl="5" w:tplc="34BA5558">
      <w:numFmt w:val="bullet"/>
      <w:lvlText w:val="•"/>
      <w:lvlJc w:val="left"/>
      <w:pPr>
        <w:ind w:left="5000" w:hanging="360"/>
      </w:pPr>
      <w:rPr>
        <w:rFonts w:hint="default"/>
        <w:lang w:val="en-US" w:eastAsia="en-US" w:bidi="ar-SA"/>
      </w:rPr>
    </w:lvl>
    <w:lvl w:ilvl="6" w:tplc="914A32B0">
      <w:numFmt w:val="bullet"/>
      <w:lvlText w:val="•"/>
      <w:lvlJc w:val="left"/>
      <w:pPr>
        <w:ind w:left="5848" w:hanging="360"/>
      </w:pPr>
      <w:rPr>
        <w:rFonts w:hint="default"/>
        <w:lang w:val="en-US" w:eastAsia="en-US" w:bidi="ar-SA"/>
      </w:rPr>
    </w:lvl>
    <w:lvl w:ilvl="7" w:tplc="16DC6662">
      <w:numFmt w:val="bullet"/>
      <w:lvlText w:val="•"/>
      <w:lvlJc w:val="left"/>
      <w:pPr>
        <w:ind w:left="6696" w:hanging="360"/>
      </w:pPr>
      <w:rPr>
        <w:rFonts w:hint="default"/>
        <w:lang w:val="en-US" w:eastAsia="en-US" w:bidi="ar-SA"/>
      </w:rPr>
    </w:lvl>
    <w:lvl w:ilvl="8" w:tplc="322669FA">
      <w:numFmt w:val="bullet"/>
      <w:lvlText w:val="•"/>
      <w:lvlJc w:val="left"/>
      <w:pPr>
        <w:ind w:left="7544" w:hanging="360"/>
      </w:pPr>
      <w:rPr>
        <w:rFonts w:hint="default"/>
        <w:lang w:val="en-US" w:eastAsia="en-US" w:bidi="ar-SA"/>
      </w:rPr>
    </w:lvl>
  </w:abstractNum>
  <w:abstractNum w:abstractNumId="4" w15:restartNumberingAfterBreak="0">
    <w:nsid w:val="1E461124"/>
    <w:multiLevelType w:val="hybridMultilevel"/>
    <w:tmpl w:val="6AD84936"/>
    <w:lvl w:ilvl="0" w:tplc="EA8A539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ECC399E">
      <w:numFmt w:val="bullet"/>
      <w:lvlText w:val="•"/>
      <w:lvlJc w:val="left"/>
      <w:pPr>
        <w:ind w:left="1607" w:hanging="360"/>
      </w:pPr>
      <w:rPr>
        <w:rFonts w:hint="default"/>
        <w:lang w:val="en-US" w:eastAsia="en-US" w:bidi="ar-SA"/>
      </w:rPr>
    </w:lvl>
    <w:lvl w:ilvl="2" w:tplc="DF601C7A">
      <w:numFmt w:val="bullet"/>
      <w:lvlText w:val="•"/>
      <w:lvlJc w:val="left"/>
      <w:pPr>
        <w:ind w:left="2455" w:hanging="360"/>
      </w:pPr>
      <w:rPr>
        <w:rFonts w:hint="default"/>
        <w:lang w:val="en-US" w:eastAsia="en-US" w:bidi="ar-SA"/>
      </w:rPr>
    </w:lvl>
    <w:lvl w:ilvl="3" w:tplc="E364F8D8">
      <w:numFmt w:val="bullet"/>
      <w:lvlText w:val="•"/>
      <w:lvlJc w:val="left"/>
      <w:pPr>
        <w:ind w:left="3303" w:hanging="360"/>
      </w:pPr>
      <w:rPr>
        <w:rFonts w:hint="default"/>
        <w:lang w:val="en-US" w:eastAsia="en-US" w:bidi="ar-SA"/>
      </w:rPr>
    </w:lvl>
    <w:lvl w:ilvl="4" w:tplc="3BEACAEE">
      <w:numFmt w:val="bullet"/>
      <w:lvlText w:val="•"/>
      <w:lvlJc w:val="left"/>
      <w:pPr>
        <w:ind w:left="4151" w:hanging="360"/>
      </w:pPr>
      <w:rPr>
        <w:rFonts w:hint="default"/>
        <w:lang w:val="en-US" w:eastAsia="en-US" w:bidi="ar-SA"/>
      </w:rPr>
    </w:lvl>
    <w:lvl w:ilvl="5" w:tplc="959E4EAE">
      <w:numFmt w:val="bullet"/>
      <w:lvlText w:val="•"/>
      <w:lvlJc w:val="left"/>
      <w:pPr>
        <w:ind w:left="4999" w:hanging="360"/>
      </w:pPr>
      <w:rPr>
        <w:rFonts w:hint="default"/>
        <w:lang w:val="en-US" w:eastAsia="en-US" w:bidi="ar-SA"/>
      </w:rPr>
    </w:lvl>
    <w:lvl w:ilvl="6" w:tplc="C6A8A986">
      <w:numFmt w:val="bullet"/>
      <w:lvlText w:val="•"/>
      <w:lvlJc w:val="left"/>
      <w:pPr>
        <w:ind w:left="5846" w:hanging="360"/>
      </w:pPr>
      <w:rPr>
        <w:rFonts w:hint="default"/>
        <w:lang w:val="en-US" w:eastAsia="en-US" w:bidi="ar-SA"/>
      </w:rPr>
    </w:lvl>
    <w:lvl w:ilvl="7" w:tplc="F3D27598">
      <w:numFmt w:val="bullet"/>
      <w:lvlText w:val="•"/>
      <w:lvlJc w:val="left"/>
      <w:pPr>
        <w:ind w:left="6694" w:hanging="360"/>
      </w:pPr>
      <w:rPr>
        <w:rFonts w:hint="default"/>
        <w:lang w:val="en-US" w:eastAsia="en-US" w:bidi="ar-SA"/>
      </w:rPr>
    </w:lvl>
    <w:lvl w:ilvl="8" w:tplc="D75A2FC6">
      <w:numFmt w:val="bullet"/>
      <w:lvlText w:val="•"/>
      <w:lvlJc w:val="left"/>
      <w:pPr>
        <w:ind w:left="7542" w:hanging="360"/>
      </w:pPr>
      <w:rPr>
        <w:rFonts w:hint="default"/>
        <w:lang w:val="en-US" w:eastAsia="en-US" w:bidi="ar-SA"/>
      </w:rPr>
    </w:lvl>
  </w:abstractNum>
  <w:abstractNum w:abstractNumId="5" w15:restartNumberingAfterBreak="0">
    <w:nsid w:val="1E8045DB"/>
    <w:multiLevelType w:val="hybridMultilevel"/>
    <w:tmpl w:val="64FA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14004"/>
    <w:multiLevelType w:val="hybridMultilevel"/>
    <w:tmpl w:val="2B78E3B2"/>
    <w:lvl w:ilvl="0" w:tplc="BB0E8F0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03C05F76">
      <w:numFmt w:val="bullet"/>
      <w:lvlText w:val="•"/>
      <w:lvlJc w:val="left"/>
      <w:pPr>
        <w:ind w:left="1607" w:hanging="360"/>
      </w:pPr>
      <w:rPr>
        <w:rFonts w:hint="default"/>
        <w:lang w:val="en-US" w:eastAsia="en-US" w:bidi="ar-SA"/>
      </w:rPr>
    </w:lvl>
    <w:lvl w:ilvl="2" w:tplc="BB16DB2E">
      <w:numFmt w:val="bullet"/>
      <w:lvlText w:val="•"/>
      <w:lvlJc w:val="left"/>
      <w:pPr>
        <w:ind w:left="2455" w:hanging="360"/>
      </w:pPr>
      <w:rPr>
        <w:rFonts w:hint="default"/>
        <w:lang w:val="en-US" w:eastAsia="en-US" w:bidi="ar-SA"/>
      </w:rPr>
    </w:lvl>
    <w:lvl w:ilvl="3" w:tplc="35FA0482">
      <w:numFmt w:val="bullet"/>
      <w:lvlText w:val="•"/>
      <w:lvlJc w:val="left"/>
      <w:pPr>
        <w:ind w:left="3303" w:hanging="360"/>
      </w:pPr>
      <w:rPr>
        <w:rFonts w:hint="default"/>
        <w:lang w:val="en-US" w:eastAsia="en-US" w:bidi="ar-SA"/>
      </w:rPr>
    </w:lvl>
    <w:lvl w:ilvl="4" w:tplc="3A461540">
      <w:numFmt w:val="bullet"/>
      <w:lvlText w:val="•"/>
      <w:lvlJc w:val="left"/>
      <w:pPr>
        <w:ind w:left="4151" w:hanging="360"/>
      </w:pPr>
      <w:rPr>
        <w:rFonts w:hint="default"/>
        <w:lang w:val="en-US" w:eastAsia="en-US" w:bidi="ar-SA"/>
      </w:rPr>
    </w:lvl>
    <w:lvl w:ilvl="5" w:tplc="ABCE6E8C">
      <w:numFmt w:val="bullet"/>
      <w:lvlText w:val="•"/>
      <w:lvlJc w:val="left"/>
      <w:pPr>
        <w:ind w:left="4999" w:hanging="360"/>
      </w:pPr>
      <w:rPr>
        <w:rFonts w:hint="default"/>
        <w:lang w:val="en-US" w:eastAsia="en-US" w:bidi="ar-SA"/>
      </w:rPr>
    </w:lvl>
    <w:lvl w:ilvl="6" w:tplc="8FB0E640">
      <w:numFmt w:val="bullet"/>
      <w:lvlText w:val="•"/>
      <w:lvlJc w:val="left"/>
      <w:pPr>
        <w:ind w:left="5846" w:hanging="360"/>
      </w:pPr>
      <w:rPr>
        <w:rFonts w:hint="default"/>
        <w:lang w:val="en-US" w:eastAsia="en-US" w:bidi="ar-SA"/>
      </w:rPr>
    </w:lvl>
    <w:lvl w:ilvl="7" w:tplc="ABCE86A0">
      <w:numFmt w:val="bullet"/>
      <w:lvlText w:val="•"/>
      <w:lvlJc w:val="left"/>
      <w:pPr>
        <w:ind w:left="6694" w:hanging="360"/>
      </w:pPr>
      <w:rPr>
        <w:rFonts w:hint="default"/>
        <w:lang w:val="en-US" w:eastAsia="en-US" w:bidi="ar-SA"/>
      </w:rPr>
    </w:lvl>
    <w:lvl w:ilvl="8" w:tplc="142E6F48">
      <w:numFmt w:val="bullet"/>
      <w:lvlText w:val="•"/>
      <w:lvlJc w:val="left"/>
      <w:pPr>
        <w:ind w:left="7542" w:hanging="360"/>
      </w:pPr>
      <w:rPr>
        <w:rFonts w:hint="default"/>
        <w:lang w:val="en-US" w:eastAsia="en-US" w:bidi="ar-SA"/>
      </w:rPr>
    </w:lvl>
  </w:abstractNum>
  <w:abstractNum w:abstractNumId="7" w15:restartNumberingAfterBreak="0">
    <w:nsid w:val="24574C71"/>
    <w:multiLevelType w:val="hybridMultilevel"/>
    <w:tmpl w:val="90A47270"/>
    <w:lvl w:ilvl="0" w:tplc="A4060FF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99CA55E4">
      <w:numFmt w:val="bullet"/>
      <w:lvlText w:val="•"/>
      <w:lvlJc w:val="left"/>
      <w:pPr>
        <w:ind w:left="1607" w:hanging="360"/>
      </w:pPr>
      <w:rPr>
        <w:rFonts w:hint="default"/>
        <w:lang w:val="en-US" w:eastAsia="en-US" w:bidi="ar-SA"/>
      </w:rPr>
    </w:lvl>
    <w:lvl w:ilvl="2" w:tplc="71EAB724">
      <w:numFmt w:val="bullet"/>
      <w:lvlText w:val="•"/>
      <w:lvlJc w:val="left"/>
      <w:pPr>
        <w:ind w:left="2455" w:hanging="360"/>
      </w:pPr>
      <w:rPr>
        <w:rFonts w:hint="default"/>
        <w:lang w:val="en-US" w:eastAsia="en-US" w:bidi="ar-SA"/>
      </w:rPr>
    </w:lvl>
    <w:lvl w:ilvl="3" w:tplc="852C50E6">
      <w:numFmt w:val="bullet"/>
      <w:lvlText w:val="•"/>
      <w:lvlJc w:val="left"/>
      <w:pPr>
        <w:ind w:left="3303" w:hanging="360"/>
      </w:pPr>
      <w:rPr>
        <w:rFonts w:hint="default"/>
        <w:lang w:val="en-US" w:eastAsia="en-US" w:bidi="ar-SA"/>
      </w:rPr>
    </w:lvl>
    <w:lvl w:ilvl="4" w:tplc="160401A6">
      <w:numFmt w:val="bullet"/>
      <w:lvlText w:val="•"/>
      <w:lvlJc w:val="left"/>
      <w:pPr>
        <w:ind w:left="4151" w:hanging="360"/>
      </w:pPr>
      <w:rPr>
        <w:rFonts w:hint="default"/>
        <w:lang w:val="en-US" w:eastAsia="en-US" w:bidi="ar-SA"/>
      </w:rPr>
    </w:lvl>
    <w:lvl w:ilvl="5" w:tplc="77EC3470">
      <w:numFmt w:val="bullet"/>
      <w:lvlText w:val="•"/>
      <w:lvlJc w:val="left"/>
      <w:pPr>
        <w:ind w:left="4999" w:hanging="360"/>
      </w:pPr>
      <w:rPr>
        <w:rFonts w:hint="default"/>
        <w:lang w:val="en-US" w:eastAsia="en-US" w:bidi="ar-SA"/>
      </w:rPr>
    </w:lvl>
    <w:lvl w:ilvl="6" w:tplc="356844E2">
      <w:numFmt w:val="bullet"/>
      <w:lvlText w:val="•"/>
      <w:lvlJc w:val="left"/>
      <w:pPr>
        <w:ind w:left="5847" w:hanging="360"/>
      </w:pPr>
      <w:rPr>
        <w:rFonts w:hint="default"/>
        <w:lang w:val="en-US" w:eastAsia="en-US" w:bidi="ar-SA"/>
      </w:rPr>
    </w:lvl>
    <w:lvl w:ilvl="7" w:tplc="11485FD8">
      <w:numFmt w:val="bullet"/>
      <w:lvlText w:val="•"/>
      <w:lvlJc w:val="left"/>
      <w:pPr>
        <w:ind w:left="6695" w:hanging="360"/>
      </w:pPr>
      <w:rPr>
        <w:rFonts w:hint="default"/>
        <w:lang w:val="en-US" w:eastAsia="en-US" w:bidi="ar-SA"/>
      </w:rPr>
    </w:lvl>
    <w:lvl w:ilvl="8" w:tplc="78969436">
      <w:numFmt w:val="bullet"/>
      <w:lvlText w:val="•"/>
      <w:lvlJc w:val="left"/>
      <w:pPr>
        <w:ind w:left="7543" w:hanging="360"/>
      </w:pPr>
      <w:rPr>
        <w:rFonts w:hint="default"/>
        <w:lang w:val="en-US" w:eastAsia="en-US" w:bidi="ar-SA"/>
      </w:rPr>
    </w:lvl>
  </w:abstractNum>
  <w:abstractNum w:abstractNumId="8" w15:restartNumberingAfterBreak="0">
    <w:nsid w:val="34CB00B2"/>
    <w:multiLevelType w:val="hybridMultilevel"/>
    <w:tmpl w:val="96E69FE0"/>
    <w:lvl w:ilvl="0" w:tplc="0310EF6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263A069A">
      <w:numFmt w:val="bullet"/>
      <w:lvlText w:val="•"/>
      <w:lvlJc w:val="left"/>
      <w:pPr>
        <w:ind w:left="1607" w:hanging="360"/>
      </w:pPr>
      <w:rPr>
        <w:rFonts w:hint="default"/>
        <w:lang w:val="en-US" w:eastAsia="en-US" w:bidi="ar-SA"/>
      </w:rPr>
    </w:lvl>
    <w:lvl w:ilvl="2" w:tplc="AC7A77CA">
      <w:numFmt w:val="bullet"/>
      <w:lvlText w:val="•"/>
      <w:lvlJc w:val="left"/>
      <w:pPr>
        <w:ind w:left="2455" w:hanging="360"/>
      </w:pPr>
      <w:rPr>
        <w:rFonts w:hint="default"/>
        <w:lang w:val="en-US" w:eastAsia="en-US" w:bidi="ar-SA"/>
      </w:rPr>
    </w:lvl>
    <w:lvl w:ilvl="3" w:tplc="DDD618AC">
      <w:numFmt w:val="bullet"/>
      <w:lvlText w:val="•"/>
      <w:lvlJc w:val="left"/>
      <w:pPr>
        <w:ind w:left="3303" w:hanging="360"/>
      </w:pPr>
      <w:rPr>
        <w:rFonts w:hint="default"/>
        <w:lang w:val="en-US" w:eastAsia="en-US" w:bidi="ar-SA"/>
      </w:rPr>
    </w:lvl>
    <w:lvl w:ilvl="4" w:tplc="FEE8BFD4">
      <w:numFmt w:val="bullet"/>
      <w:lvlText w:val="•"/>
      <w:lvlJc w:val="left"/>
      <w:pPr>
        <w:ind w:left="4151" w:hanging="360"/>
      </w:pPr>
      <w:rPr>
        <w:rFonts w:hint="default"/>
        <w:lang w:val="en-US" w:eastAsia="en-US" w:bidi="ar-SA"/>
      </w:rPr>
    </w:lvl>
    <w:lvl w:ilvl="5" w:tplc="C5DC44BE">
      <w:numFmt w:val="bullet"/>
      <w:lvlText w:val="•"/>
      <w:lvlJc w:val="left"/>
      <w:pPr>
        <w:ind w:left="4999" w:hanging="360"/>
      </w:pPr>
      <w:rPr>
        <w:rFonts w:hint="default"/>
        <w:lang w:val="en-US" w:eastAsia="en-US" w:bidi="ar-SA"/>
      </w:rPr>
    </w:lvl>
    <w:lvl w:ilvl="6" w:tplc="92241BA8">
      <w:numFmt w:val="bullet"/>
      <w:lvlText w:val="•"/>
      <w:lvlJc w:val="left"/>
      <w:pPr>
        <w:ind w:left="5846" w:hanging="360"/>
      </w:pPr>
      <w:rPr>
        <w:rFonts w:hint="default"/>
        <w:lang w:val="en-US" w:eastAsia="en-US" w:bidi="ar-SA"/>
      </w:rPr>
    </w:lvl>
    <w:lvl w:ilvl="7" w:tplc="3E3E2CB6">
      <w:numFmt w:val="bullet"/>
      <w:lvlText w:val="•"/>
      <w:lvlJc w:val="left"/>
      <w:pPr>
        <w:ind w:left="6694" w:hanging="360"/>
      </w:pPr>
      <w:rPr>
        <w:rFonts w:hint="default"/>
        <w:lang w:val="en-US" w:eastAsia="en-US" w:bidi="ar-SA"/>
      </w:rPr>
    </w:lvl>
    <w:lvl w:ilvl="8" w:tplc="9BC2F47C">
      <w:numFmt w:val="bullet"/>
      <w:lvlText w:val="•"/>
      <w:lvlJc w:val="left"/>
      <w:pPr>
        <w:ind w:left="7542" w:hanging="360"/>
      </w:pPr>
      <w:rPr>
        <w:rFonts w:hint="default"/>
        <w:lang w:val="en-US" w:eastAsia="en-US" w:bidi="ar-SA"/>
      </w:rPr>
    </w:lvl>
  </w:abstractNum>
  <w:abstractNum w:abstractNumId="9" w15:restartNumberingAfterBreak="0">
    <w:nsid w:val="394B3038"/>
    <w:multiLevelType w:val="hybridMultilevel"/>
    <w:tmpl w:val="1786D100"/>
    <w:lvl w:ilvl="0" w:tplc="8020B69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417820BA">
      <w:numFmt w:val="bullet"/>
      <w:lvlText w:val="•"/>
      <w:lvlJc w:val="left"/>
      <w:pPr>
        <w:ind w:left="1608" w:hanging="360"/>
      </w:pPr>
      <w:rPr>
        <w:rFonts w:hint="default"/>
        <w:lang w:val="en-US" w:eastAsia="en-US" w:bidi="ar-SA"/>
      </w:rPr>
    </w:lvl>
    <w:lvl w:ilvl="2" w:tplc="01080696">
      <w:numFmt w:val="bullet"/>
      <w:lvlText w:val="•"/>
      <w:lvlJc w:val="left"/>
      <w:pPr>
        <w:ind w:left="2456" w:hanging="360"/>
      </w:pPr>
      <w:rPr>
        <w:rFonts w:hint="default"/>
        <w:lang w:val="en-US" w:eastAsia="en-US" w:bidi="ar-SA"/>
      </w:rPr>
    </w:lvl>
    <w:lvl w:ilvl="3" w:tplc="EEA4C9BA">
      <w:numFmt w:val="bullet"/>
      <w:lvlText w:val="•"/>
      <w:lvlJc w:val="left"/>
      <w:pPr>
        <w:ind w:left="3304" w:hanging="360"/>
      </w:pPr>
      <w:rPr>
        <w:rFonts w:hint="default"/>
        <w:lang w:val="en-US" w:eastAsia="en-US" w:bidi="ar-SA"/>
      </w:rPr>
    </w:lvl>
    <w:lvl w:ilvl="4" w:tplc="6FAA4CA2">
      <w:numFmt w:val="bullet"/>
      <w:lvlText w:val="•"/>
      <w:lvlJc w:val="left"/>
      <w:pPr>
        <w:ind w:left="4152" w:hanging="360"/>
      </w:pPr>
      <w:rPr>
        <w:rFonts w:hint="default"/>
        <w:lang w:val="en-US" w:eastAsia="en-US" w:bidi="ar-SA"/>
      </w:rPr>
    </w:lvl>
    <w:lvl w:ilvl="5" w:tplc="6D5A99B2">
      <w:numFmt w:val="bullet"/>
      <w:lvlText w:val="•"/>
      <w:lvlJc w:val="left"/>
      <w:pPr>
        <w:ind w:left="5000" w:hanging="360"/>
      </w:pPr>
      <w:rPr>
        <w:rFonts w:hint="default"/>
        <w:lang w:val="en-US" w:eastAsia="en-US" w:bidi="ar-SA"/>
      </w:rPr>
    </w:lvl>
    <w:lvl w:ilvl="6" w:tplc="BF5600F2">
      <w:numFmt w:val="bullet"/>
      <w:lvlText w:val="•"/>
      <w:lvlJc w:val="left"/>
      <w:pPr>
        <w:ind w:left="5848" w:hanging="360"/>
      </w:pPr>
      <w:rPr>
        <w:rFonts w:hint="default"/>
        <w:lang w:val="en-US" w:eastAsia="en-US" w:bidi="ar-SA"/>
      </w:rPr>
    </w:lvl>
    <w:lvl w:ilvl="7" w:tplc="A3322442">
      <w:numFmt w:val="bullet"/>
      <w:lvlText w:val="•"/>
      <w:lvlJc w:val="left"/>
      <w:pPr>
        <w:ind w:left="6696" w:hanging="360"/>
      </w:pPr>
      <w:rPr>
        <w:rFonts w:hint="default"/>
        <w:lang w:val="en-US" w:eastAsia="en-US" w:bidi="ar-SA"/>
      </w:rPr>
    </w:lvl>
    <w:lvl w:ilvl="8" w:tplc="833036B6">
      <w:numFmt w:val="bullet"/>
      <w:lvlText w:val="•"/>
      <w:lvlJc w:val="left"/>
      <w:pPr>
        <w:ind w:left="7544" w:hanging="360"/>
      </w:pPr>
      <w:rPr>
        <w:rFonts w:hint="default"/>
        <w:lang w:val="en-US" w:eastAsia="en-US" w:bidi="ar-SA"/>
      </w:rPr>
    </w:lvl>
  </w:abstractNum>
  <w:abstractNum w:abstractNumId="10" w15:restartNumberingAfterBreak="0">
    <w:nsid w:val="5768738F"/>
    <w:multiLevelType w:val="hybridMultilevel"/>
    <w:tmpl w:val="0C72BE98"/>
    <w:lvl w:ilvl="0" w:tplc="8410E65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6AAD482">
      <w:numFmt w:val="bullet"/>
      <w:lvlText w:val="•"/>
      <w:lvlJc w:val="left"/>
      <w:pPr>
        <w:ind w:left="1607" w:hanging="360"/>
      </w:pPr>
      <w:rPr>
        <w:rFonts w:hint="default"/>
        <w:lang w:val="en-US" w:eastAsia="en-US" w:bidi="ar-SA"/>
      </w:rPr>
    </w:lvl>
    <w:lvl w:ilvl="2" w:tplc="1AFA69A4">
      <w:numFmt w:val="bullet"/>
      <w:lvlText w:val="•"/>
      <w:lvlJc w:val="left"/>
      <w:pPr>
        <w:ind w:left="2455" w:hanging="360"/>
      </w:pPr>
      <w:rPr>
        <w:rFonts w:hint="default"/>
        <w:lang w:val="en-US" w:eastAsia="en-US" w:bidi="ar-SA"/>
      </w:rPr>
    </w:lvl>
    <w:lvl w:ilvl="3" w:tplc="3BEC55C4">
      <w:numFmt w:val="bullet"/>
      <w:lvlText w:val="•"/>
      <w:lvlJc w:val="left"/>
      <w:pPr>
        <w:ind w:left="3303" w:hanging="360"/>
      </w:pPr>
      <w:rPr>
        <w:rFonts w:hint="default"/>
        <w:lang w:val="en-US" w:eastAsia="en-US" w:bidi="ar-SA"/>
      </w:rPr>
    </w:lvl>
    <w:lvl w:ilvl="4" w:tplc="A2EA978E">
      <w:numFmt w:val="bullet"/>
      <w:lvlText w:val="•"/>
      <w:lvlJc w:val="left"/>
      <w:pPr>
        <w:ind w:left="4151" w:hanging="360"/>
      </w:pPr>
      <w:rPr>
        <w:rFonts w:hint="default"/>
        <w:lang w:val="en-US" w:eastAsia="en-US" w:bidi="ar-SA"/>
      </w:rPr>
    </w:lvl>
    <w:lvl w:ilvl="5" w:tplc="A68E2588">
      <w:numFmt w:val="bullet"/>
      <w:lvlText w:val="•"/>
      <w:lvlJc w:val="left"/>
      <w:pPr>
        <w:ind w:left="4999" w:hanging="360"/>
      </w:pPr>
      <w:rPr>
        <w:rFonts w:hint="default"/>
        <w:lang w:val="en-US" w:eastAsia="en-US" w:bidi="ar-SA"/>
      </w:rPr>
    </w:lvl>
    <w:lvl w:ilvl="6" w:tplc="4970D6B8">
      <w:numFmt w:val="bullet"/>
      <w:lvlText w:val="•"/>
      <w:lvlJc w:val="left"/>
      <w:pPr>
        <w:ind w:left="5847" w:hanging="360"/>
      </w:pPr>
      <w:rPr>
        <w:rFonts w:hint="default"/>
        <w:lang w:val="en-US" w:eastAsia="en-US" w:bidi="ar-SA"/>
      </w:rPr>
    </w:lvl>
    <w:lvl w:ilvl="7" w:tplc="D3ACF5C8">
      <w:numFmt w:val="bullet"/>
      <w:lvlText w:val="•"/>
      <w:lvlJc w:val="left"/>
      <w:pPr>
        <w:ind w:left="6695" w:hanging="360"/>
      </w:pPr>
      <w:rPr>
        <w:rFonts w:hint="default"/>
        <w:lang w:val="en-US" w:eastAsia="en-US" w:bidi="ar-SA"/>
      </w:rPr>
    </w:lvl>
    <w:lvl w:ilvl="8" w:tplc="A3E8822E">
      <w:numFmt w:val="bullet"/>
      <w:lvlText w:val="•"/>
      <w:lvlJc w:val="left"/>
      <w:pPr>
        <w:ind w:left="7543" w:hanging="360"/>
      </w:pPr>
      <w:rPr>
        <w:rFonts w:hint="default"/>
        <w:lang w:val="en-US" w:eastAsia="en-US" w:bidi="ar-SA"/>
      </w:rPr>
    </w:lvl>
  </w:abstractNum>
  <w:abstractNum w:abstractNumId="11" w15:restartNumberingAfterBreak="0">
    <w:nsid w:val="581732C8"/>
    <w:multiLevelType w:val="hybridMultilevel"/>
    <w:tmpl w:val="B3704DF8"/>
    <w:lvl w:ilvl="0" w:tplc="B936F46A">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3EDA8F6C">
      <w:numFmt w:val="bullet"/>
      <w:lvlText w:val="•"/>
      <w:lvlJc w:val="left"/>
      <w:pPr>
        <w:ind w:left="1608" w:hanging="360"/>
      </w:pPr>
      <w:rPr>
        <w:rFonts w:hint="default"/>
        <w:lang w:val="en-US" w:eastAsia="en-US" w:bidi="ar-SA"/>
      </w:rPr>
    </w:lvl>
    <w:lvl w:ilvl="2" w:tplc="CCBA9410">
      <w:numFmt w:val="bullet"/>
      <w:lvlText w:val="•"/>
      <w:lvlJc w:val="left"/>
      <w:pPr>
        <w:ind w:left="2456" w:hanging="360"/>
      </w:pPr>
      <w:rPr>
        <w:rFonts w:hint="default"/>
        <w:lang w:val="en-US" w:eastAsia="en-US" w:bidi="ar-SA"/>
      </w:rPr>
    </w:lvl>
    <w:lvl w:ilvl="3" w:tplc="B7D86B9C">
      <w:numFmt w:val="bullet"/>
      <w:lvlText w:val="•"/>
      <w:lvlJc w:val="left"/>
      <w:pPr>
        <w:ind w:left="3304" w:hanging="360"/>
      </w:pPr>
      <w:rPr>
        <w:rFonts w:hint="default"/>
        <w:lang w:val="en-US" w:eastAsia="en-US" w:bidi="ar-SA"/>
      </w:rPr>
    </w:lvl>
    <w:lvl w:ilvl="4" w:tplc="B638EF14">
      <w:numFmt w:val="bullet"/>
      <w:lvlText w:val="•"/>
      <w:lvlJc w:val="left"/>
      <w:pPr>
        <w:ind w:left="4152" w:hanging="360"/>
      </w:pPr>
      <w:rPr>
        <w:rFonts w:hint="default"/>
        <w:lang w:val="en-US" w:eastAsia="en-US" w:bidi="ar-SA"/>
      </w:rPr>
    </w:lvl>
    <w:lvl w:ilvl="5" w:tplc="906AAEF6">
      <w:numFmt w:val="bullet"/>
      <w:lvlText w:val="•"/>
      <w:lvlJc w:val="left"/>
      <w:pPr>
        <w:ind w:left="5000" w:hanging="360"/>
      </w:pPr>
      <w:rPr>
        <w:rFonts w:hint="default"/>
        <w:lang w:val="en-US" w:eastAsia="en-US" w:bidi="ar-SA"/>
      </w:rPr>
    </w:lvl>
    <w:lvl w:ilvl="6" w:tplc="B69C2D34">
      <w:numFmt w:val="bullet"/>
      <w:lvlText w:val="•"/>
      <w:lvlJc w:val="left"/>
      <w:pPr>
        <w:ind w:left="5848" w:hanging="360"/>
      </w:pPr>
      <w:rPr>
        <w:rFonts w:hint="default"/>
        <w:lang w:val="en-US" w:eastAsia="en-US" w:bidi="ar-SA"/>
      </w:rPr>
    </w:lvl>
    <w:lvl w:ilvl="7" w:tplc="76B2E710">
      <w:numFmt w:val="bullet"/>
      <w:lvlText w:val="•"/>
      <w:lvlJc w:val="left"/>
      <w:pPr>
        <w:ind w:left="6696" w:hanging="360"/>
      </w:pPr>
      <w:rPr>
        <w:rFonts w:hint="default"/>
        <w:lang w:val="en-US" w:eastAsia="en-US" w:bidi="ar-SA"/>
      </w:rPr>
    </w:lvl>
    <w:lvl w:ilvl="8" w:tplc="1280F9A0">
      <w:numFmt w:val="bullet"/>
      <w:lvlText w:val="•"/>
      <w:lvlJc w:val="left"/>
      <w:pPr>
        <w:ind w:left="7544" w:hanging="360"/>
      </w:pPr>
      <w:rPr>
        <w:rFonts w:hint="default"/>
        <w:lang w:val="en-US" w:eastAsia="en-US" w:bidi="ar-SA"/>
      </w:rPr>
    </w:lvl>
  </w:abstractNum>
  <w:abstractNum w:abstractNumId="12" w15:restartNumberingAfterBreak="0">
    <w:nsid w:val="5E454432"/>
    <w:multiLevelType w:val="hybridMultilevel"/>
    <w:tmpl w:val="FE50FE3C"/>
    <w:lvl w:ilvl="0" w:tplc="0B3683A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C8C82F0">
      <w:numFmt w:val="bullet"/>
      <w:lvlText w:val="•"/>
      <w:lvlJc w:val="left"/>
      <w:pPr>
        <w:ind w:left="1607" w:hanging="360"/>
      </w:pPr>
      <w:rPr>
        <w:rFonts w:hint="default"/>
        <w:lang w:val="en-US" w:eastAsia="en-US" w:bidi="ar-SA"/>
      </w:rPr>
    </w:lvl>
    <w:lvl w:ilvl="2" w:tplc="90907BAC">
      <w:numFmt w:val="bullet"/>
      <w:lvlText w:val="•"/>
      <w:lvlJc w:val="left"/>
      <w:pPr>
        <w:ind w:left="2455" w:hanging="360"/>
      </w:pPr>
      <w:rPr>
        <w:rFonts w:hint="default"/>
        <w:lang w:val="en-US" w:eastAsia="en-US" w:bidi="ar-SA"/>
      </w:rPr>
    </w:lvl>
    <w:lvl w:ilvl="3" w:tplc="D14E1E20">
      <w:numFmt w:val="bullet"/>
      <w:lvlText w:val="•"/>
      <w:lvlJc w:val="left"/>
      <w:pPr>
        <w:ind w:left="3303" w:hanging="360"/>
      </w:pPr>
      <w:rPr>
        <w:rFonts w:hint="default"/>
        <w:lang w:val="en-US" w:eastAsia="en-US" w:bidi="ar-SA"/>
      </w:rPr>
    </w:lvl>
    <w:lvl w:ilvl="4" w:tplc="3A5EB3AC">
      <w:numFmt w:val="bullet"/>
      <w:lvlText w:val="•"/>
      <w:lvlJc w:val="left"/>
      <w:pPr>
        <w:ind w:left="4151" w:hanging="360"/>
      </w:pPr>
      <w:rPr>
        <w:rFonts w:hint="default"/>
        <w:lang w:val="en-US" w:eastAsia="en-US" w:bidi="ar-SA"/>
      </w:rPr>
    </w:lvl>
    <w:lvl w:ilvl="5" w:tplc="58F2D494">
      <w:numFmt w:val="bullet"/>
      <w:lvlText w:val="•"/>
      <w:lvlJc w:val="left"/>
      <w:pPr>
        <w:ind w:left="4999" w:hanging="360"/>
      </w:pPr>
      <w:rPr>
        <w:rFonts w:hint="default"/>
        <w:lang w:val="en-US" w:eastAsia="en-US" w:bidi="ar-SA"/>
      </w:rPr>
    </w:lvl>
    <w:lvl w:ilvl="6" w:tplc="AE80F9E0">
      <w:numFmt w:val="bullet"/>
      <w:lvlText w:val="•"/>
      <w:lvlJc w:val="left"/>
      <w:pPr>
        <w:ind w:left="5847" w:hanging="360"/>
      </w:pPr>
      <w:rPr>
        <w:rFonts w:hint="default"/>
        <w:lang w:val="en-US" w:eastAsia="en-US" w:bidi="ar-SA"/>
      </w:rPr>
    </w:lvl>
    <w:lvl w:ilvl="7" w:tplc="9C0E4DA4">
      <w:numFmt w:val="bullet"/>
      <w:lvlText w:val="•"/>
      <w:lvlJc w:val="left"/>
      <w:pPr>
        <w:ind w:left="6695" w:hanging="360"/>
      </w:pPr>
      <w:rPr>
        <w:rFonts w:hint="default"/>
        <w:lang w:val="en-US" w:eastAsia="en-US" w:bidi="ar-SA"/>
      </w:rPr>
    </w:lvl>
    <w:lvl w:ilvl="8" w:tplc="1D546296">
      <w:numFmt w:val="bullet"/>
      <w:lvlText w:val="•"/>
      <w:lvlJc w:val="left"/>
      <w:pPr>
        <w:ind w:left="7543" w:hanging="360"/>
      </w:pPr>
      <w:rPr>
        <w:rFonts w:hint="default"/>
        <w:lang w:val="en-US" w:eastAsia="en-US" w:bidi="ar-SA"/>
      </w:rPr>
    </w:lvl>
  </w:abstractNum>
  <w:abstractNum w:abstractNumId="13" w15:restartNumberingAfterBreak="0">
    <w:nsid w:val="656062CD"/>
    <w:multiLevelType w:val="hybridMultilevel"/>
    <w:tmpl w:val="23A00E88"/>
    <w:lvl w:ilvl="0" w:tplc="DC149AC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8834A9A6">
      <w:numFmt w:val="bullet"/>
      <w:lvlText w:val="•"/>
      <w:lvlJc w:val="left"/>
      <w:pPr>
        <w:ind w:left="1608" w:hanging="360"/>
      </w:pPr>
      <w:rPr>
        <w:rFonts w:hint="default"/>
        <w:lang w:val="en-US" w:eastAsia="en-US" w:bidi="ar-SA"/>
      </w:rPr>
    </w:lvl>
    <w:lvl w:ilvl="2" w:tplc="C874869E">
      <w:numFmt w:val="bullet"/>
      <w:lvlText w:val="•"/>
      <w:lvlJc w:val="left"/>
      <w:pPr>
        <w:ind w:left="2456" w:hanging="360"/>
      </w:pPr>
      <w:rPr>
        <w:rFonts w:hint="default"/>
        <w:lang w:val="en-US" w:eastAsia="en-US" w:bidi="ar-SA"/>
      </w:rPr>
    </w:lvl>
    <w:lvl w:ilvl="3" w:tplc="CC1869B2">
      <w:numFmt w:val="bullet"/>
      <w:lvlText w:val="•"/>
      <w:lvlJc w:val="left"/>
      <w:pPr>
        <w:ind w:left="3304" w:hanging="360"/>
      </w:pPr>
      <w:rPr>
        <w:rFonts w:hint="default"/>
        <w:lang w:val="en-US" w:eastAsia="en-US" w:bidi="ar-SA"/>
      </w:rPr>
    </w:lvl>
    <w:lvl w:ilvl="4" w:tplc="57D857A6">
      <w:numFmt w:val="bullet"/>
      <w:lvlText w:val="•"/>
      <w:lvlJc w:val="left"/>
      <w:pPr>
        <w:ind w:left="4152" w:hanging="360"/>
      </w:pPr>
      <w:rPr>
        <w:rFonts w:hint="default"/>
        <w:lang w:val="en-US" w:eastAsia="en-US" w:bidi="ar-SA"/>
      </w:rPr>
    </w:lvl>
    <w:lvl w:ilvl="5" w:tplc="12024332">
      <w:numFmt w:val="bullet"/>
      <w:lvlText w:val="•"/>
      <w:lvlJc w:val="left"/>
      <w:pPr>
        <w:ind w:left="5000" w:hanging="360"/>
      </w:pPr>
      <w:rPr>
        <w:rFonts w:hint="default"/>
        <w:lang w:val="en-US" w:eastAsia="en-US" w:bidi="ar-SA"/>
      </w:rPr>
    </w:lvl>
    <w:lvl w:ilvl="6" w:tplc="67EAE7FA">
      <w:numFmt w:val="bullet"/>
      <w:lvlText w:val="•"/>
      <w:lvlJc w:val="left"/>
      <w:pPr>
        <w:ind w:left="5848" w:hanging="360"/>
      </w:pPr>
      <w:rPr>
        <w:rFonts w:hint="default"/>
        <w:lang w:val="en-US" w:eastAsia="en-US" w:bidi="ar-SA"/>
      </w:rPr>
    </w:lvl>
    <w:lvl w:ilvl="7" w:tplc="FD6005C4">
      <w:numFmt w:val="bullet"/>
      <w:lvlText w:val="•"/>
      <w:lvlJc w:val="left"/>
      <w:pPr>
        <w:ind w:left="6696" w:hanging="360"/>
      </w:pPr>
      <w:rPr>
        <w:rFonts w:hint="default"/>
        <w:lang w:val="en-US" w:eastAsia="en-US" w:bidi="ar-SA"/>
      </w:rPr>
    </w:lvl>
    <w:lvl w:ilvl="8" w:tplc="6FC20208">
      <w:numFmt w:val="bullet"/>
      <w:lvlText w:val="•"/>
      <w:lvlJc w:val="left"/>
      <w:pPr>
        <w:ind w:left="7544" w:hanging="360"/>
      </w:pPr>
      <w:rPr>
        <w:rFonts w:hint="default"/>
        <w:lang w:val="en-US" w:eastAsia="en-US" w:bidi="ar-SA"/>
      </w:rPr>
    </w:lvl>
  </w:abstractNum>
  <w:abstractNum w:abstractNumId="14" w15:restartNumberingAfterBreak="0">
    <w:nsid w:val="6BCE099F"/>
    <w:multiLevelType w:val="hybridMultilevel"/>
    <w:tmpl w:val="ACB6481C"/>
    <w:lvl w:ilvl="0" w:tplc="D0A2941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4F0388A">
      <w:numFmt w:val="bullet"/>
      <w:lvlText w:val="•"/>
      <w:lvlJc w:val="left"/>
      <w:pPr>
        <w:ind w:left="1607" w:hanging="360"/>
      </w:pPr>
      <w:rPr>
        <w:rFonts w:hint="default"/>
        <w:lang w:val="en-US" w:eastAsia="en-US" w:bidi="ar-SA"/>
      </w:rPr>
    </w:lvl>
    <w:lvl w:ilvl="2" w:tplc="5D6C4CEC">
      <w:numFmt w:val="bullet"/>
      <w:lvlText w:val="•"/>
      <w:lvlJc w:val="left"/>
      <w:pPr>
        <w:ind w:left="2455" w:hanging="360"/>
      </w:pPr>
      <w:rPr>
        <w:rFonts w:hint="default"/>
        <w:lang w:val="en-US" w:eastAsia="en-US" w:bidi="ar-SA"/>
      </w:rPr>
    </w:lvl>
    <w:lvl w:ilvl="3" w:tplc="87CC3224">
      <w:numFmt w:val="bullet"/>
      <w:lvlText w:val="•"/>
      <w:lvlJc w:val="left"/>
      <w:pPr>
        <w:ind w:left="3303" w:hanging="360"/>
      </w:pPr>
      <w:rPr>
        <w:rFonts w:hint="default"/>
        <w:lang w:val="en-US" w:eastAsia="en-US" w:bidi="ar-SA"/>
      </w:rPr>
    </w:lvl>
    <w:lvl w:ilvl="4" w:tplc="EB3AD13C">
      <w:numFmt w:val="bullet"/>
      <w:lvlText w:val="•"/>
      <w:lvlJc w:val="left"/>
      <w:pPr>
        <w:ind w:left="4151" w:hanging="360"/>
      </w:pPr>
      <w:rPr>
        <w:rFonts w:hint="default"/>
        <w:lang w:val="en-US" w:eastAsia="en-US" w:bidi="ar-SA"/>
      </w:rPr>
    </w:lvl>
    <w:lvl w:ilvl="5" w:tplc="9E803982">
      <w:numFmt w:val="bullet"/>
      <w:lvlText w:val="•"/>
      <w:lvlJc w:val="left"/>
      <w:pPr>
        <w:ind w:left="4999" w:hanging="360"/>
      </w:pPr>
      <w:rPr>
        <w:rFonts w:hint="default"/>
        <w:lang w:val="en-US" w:eastAsia="en-US" w:bidi="ar-SA"/>
      </w:rPr>
    </w:lvl>
    <w:lvl w:ilvl="6" w:tplc="A306AAF4">
      <w:numFmt w:val="bullet"/>
      <w:lvlText w:val="•"/>
      <w:lvlJc w:val="left"/>
      <w:pPr>
        <w:ind w:left="5847" w:hanging="360"/>
      </w:pPr>
      <w:rPr>
        <w:rFonts w:hint="default"/>
        <w:lang w:val="en-US" w:eastAsia="en-US" w:bidi="ar-SA"/>
      </w:rPr>
    </w:lvl>
    <w:lvl w:ilvl="7" w:tplc="060427C6">
      <w:numFmt w:val="bullet"/>
      <w:lvlText w:val="•"/>
      <w:lvlJc w:val="left"/>
      <w:pPr>
        <w:ind w:left="6695" w:hanging="360"/>
      </w:pPr>
      <w:rPr>
        <w:rFonts w:hint="default"/>
        <w:lang w:val="en-US" w:eastAsia="en-US" w:bidi="ar-SA"/>
      </w:rPr>
    </w:lvl>
    <w:lvl w:ilvl="8" w:tplc="263639D8">
      <w:numFmt w:val="bullet"/>
      <w:lvlText w:val="•"/>
      <w:lvlJc w:val="left"/>
      <w:pPr>
        <w:ind w:left="7543" w:hanging="360"/>
      </w:pPr>
      <w:rPr>
        <w:rFonts w:hint="default"/>
        <w:lang w:val="en-US" w:eastAsia="en-US" w:bidi="ar-SA"/>
      </w:rPr>
    </w:lvl>
  </w:abstractNum>
  <w:abstractNum w:abstractNumId="15" w15:restartNumberingAfterBreak="0">
    <w:nsid w:val="7AE445C3"/>
    <w:multiLevelType w:val="hybridMultilevel"/>
    <w:tmpl w:val="0D4210C6"/>
    <w:lvl w:ilvl="0" w:tplc="DC7AF82E">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CE41ADA">
      <w:numFmt w:val="bullet"/>
      <w:lvlText w:val="•"/>
      <w:lvlJc w:val="left"/>
      <w:pPr>
        <w:ind w:left="1608" w:hanging="360"/>
      </w:pPr>
      <w:rPr>
        <w:rFonts w:hint="default"/>
        <w:lang w:val="en-US" w:eastAsia="en-US" w:bidi="ar-SA"/>
      </w:rPr>
    </w:lvl>
    <w:lvl w:ilvl="2" w:tplc="91FE63A6">
      <w:numFmt w:val="bullet"/>
      <w:lvlText w:val="•"/>
      <w:lvlJc w:val="left"/>
      <w:pPr>
        <w:ind w:left="2456" w:hanging="360"/>
      </w:pPr>
      <w:rPr>
        <w:rFonts w:hint="default"/>
        <w:lang w:val="en-US" w:eastAsia="en-US" w:bidi="ar-SA"/>
      </w:rPr>
    </w:lvl>
    <w:lvl w:ilvl="3" w:tplc="61C653AC">
      <w:numFmt w:val="bullet"/>
      <w:lvlText w:val="•"/>
      <w:lvlJc w:val="left"/>
      <w:pPr>
        <w:ind w:left="3304" w:hanging="360"/>
      </w:pPr>
      <w:rPr>
        <w:rFonts w:hint="default"/>
        <w:lang w:val="en-US" w:eastAsia="en-US" w:bidi="ar-SA"/>
      </w:rPr>
    </w:lvl>
    <w:lvl w:ilvl="4" w:tplc="85CC4ADA">
      <w:numFmt w:val="bullet"/>
      <w:lvlText w:val="•"/>
      <w:lvlJc w:val="left"/>
      <w:pPr>
        <w:ind w:left="4152" w:hanging="360"/>
      </w:pPr>
      <w:rPr>
        <w:rFonts w:hint="default"/>
        <w:lang w:val="en-US" w:eastAsia="en-US" w:bidi="ar-SA"/>
      </w:rPr>
    </w:lvl>
    <w:lvl w:ilvl="5" w:tplc="F3EE8ADE">
      <w:numFmt w:val="bullet"/>
      <w:lvlText w:val="•"/>
      <w:lvlJc w:val="left"/>
      <w:pPr>
        <w:ind w:left="5000" w:hanging="360"/>
      </w:pPr>
      <w:rPr>
        <w:rFonts w:hint="default"/>
        <w:lang w:val="en-US" w:eastAsia="en-US" w:bidi="ar-SA"/>
      </w:rPr>
    </w:lvl>
    <w:lvl w:ilvl="6" w:tplc="0AB05F70">
      <w:numFmt w:val="bullet"/>
      <w:lvlText w:val="•"/>
      <w:lvlJc w:val="left"/>
      <w:pPr>
        <w:ind w:left="5848" w:hanging="360"/>
      </w:pPr>
      <w:rPr>
        <w:rFonts w:hint="default"/>
        <w:lang w:val="en-US" w:eastAsia="en-US" w:bidi="ar-SA"/>
      </w:rPr>
    </w:lvl>
    <w:lvl w:ilvl="7" w:tplc="A9B63916">
      <w:numFmt w:val="bullet"/>
      <w:lvlText w:val="•"/>
      <w:lvlJc w:val="left"/>
      <w:pPr>
        <w:ind w:left="6696" w:hanging="360"/>
      </w:pPr>
      <w:rPr>
        <w:rFonts w:hint="default"/>
        <w:lang w:val="en-US" w:eastAsia="en-US" w:bidi="ar-SA"/>
      </w:rPr>
    </w:lvl>
    <w:lvl w:ilvl="8" w:tplc="614C11B6">
      <w:numFmt w:val="bullet"/>
      <w:lvlText w:val="•"/>
      <w:lvlJc w:val="left"/>
      <w:pPr>
        <w:ind w:left="7544" w:hanging="360"/>
      </w:pPr>
      <w:rPr>
        <w:rFonts w:hint="default"/>
        <w:lang w:val="en-US" w:eastAsia="en-US" w:bidi="ar-SA"/>
      </w:rPr>
    </w:lvl>
  </w:abstractNum>
  <w:num w:numId="1" w16cid:durableId="2067024226">
    <w:abstractNumId w:val="13"/>
  </w:num>
  <w:num w:numId="2" w16cid:durableId="989989205">
    <w:abstractNumId w:val="3"/>
  </w:num>
  <w:num w:numId="3" w16cid:durableId="617100735">
    <w:abstractNumId w:val="15"/>
  </w:num>
  <w:num w:numId="4" w16cid:durableId="2104033491">
    <w:abstractNumId w:val="9"/>
  </w:num>
  <w:num w:numId="5" w16cid:durableId="1875849552">
    <w:abstractNumId w:val="11"/>
  </w:num>
  <w:num w:numId="6" w16cid:durableId="744569574">
    <w:abstractNumId w:val="10"/>
  </w:num>
  <w:num w:numId="7" w16cid:durableId="1288780443">
    <w:abstractNumId w:val="14"/>
  </w:num>
  <w:num w:numId="8" w16cid:durableId="1933472994">
    <w:abstractNumId w:val="12"/>
  </w:num>
  <w:num w:numId="9" w16cid:durableId="1340427514">
    <w:abstractNumId w:val="0"/>
  </w:num>
  <w:num w:numId="10" w16cid:durableId="1835339288">
    <w:abstractNumId w:val="7"/>
  </w:num>
  <w:num w:numId="11" w16cid:durableId="131602901">
    <w:abstractNumId w:val="4"/>
  </w:num>
  <w:num w:numId="12" w16cid:durableId="1218514143">
    <w:abstractNumId w:val="2"/>
  </w:num>
  <w:num w:numId="13" w16cid:durableId="1987737346">
    <w:abstractNumId w:val="6"/>
  </w:num>
  <w:num w:numId="14" w16cid:durableId="756441349">
    <w:abstractNumId w:val="8"/>
  </w:num>
  <w:num w:numId="15" w16cid:durableId="784928412">
    <w:abstractNumId w:val="5"/>
  </w:num>
  <w:num w:numId="16" w16cid:durableId="17538898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en Folkesson">
    <w15:presenceInfo w15:providerId="AD" w15:userId="S::sven.folkesson@jagex.com::de846a0a-dfa2-4073-b8f0-3b555e857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A00BE"/>
    <w:rsid w:val="001B635F"/>
    <w:rsid w:val="0023598D"/>
    <w:rsid w:val="003E008F"/>
    <w:rsid w:val="005F3D8F"/>
    <w:rsid w:val="00603C4A"/>
    <w:rsid w:val="00633896"/>
    <w:rsid w:val="006F23DA"/>
    <w:rsid w:val="00773654"/>
    <w:rsid w:val="00790A6F"/>
    <w:rsid w:val="007B719C"/>
    <w:rsid w:val="007E373D"/>
    <w:rsid w:val="00817921"/>
    <w:rsid w:val="008B5EE0"/>
    <w:rsid w:val="008B65DA"/>
    <w:rsid w:val="009A00BE"/>
    <w:rsid w:val="00A4231B"/>
    <w:rsid w:val="00A957CB"/>
    <w:rsid w:val="00AF531F"/>
    <w:rsid w:val="00C35769"/>
    <w:rsid w:val="00D94542"/>
    <w:rsid w:val="00D97E35"/>
    <w:rsid w:val="00DC0D12"/>
    <w:rsid w:val="00EE3270"/>
    <w:rsid w:val="00F4184D"/>
    <w:rsid w:val="00FE559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B2FD"/>
  <w15:docId w15:val="{C0CB1945-CA0C-452D-82FF-05A13F3D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14"/>
      <w:ind w:left="50"/>
    </w:pPr>
    <w:rPr>
      <w:rFonts w:ascii="Calibri" w:eastAsia="Calibri" w:hAnsi="Calibri" w:cs="Calibri"/>
    </w:rPr>
  </w:style>
  <w:style w:type="paragraph" w:styleId="Revisin">
    <w:name w:val="Revision"/>
    <w:hidden/>
    <w:uiPriority w:val="99"/>
    <w:semiHidden/>
    <w:rsid w:val="00EE3270"/>
    <w:pPr>
      <w:widowControl/>
      <w:autoSpaceDE/>
      <w:autoSpaceDN/>
    </w:pPr>
  </w:style>
  <w:style w:type="character" w:styleId="Refdecomentario">
    <w:name w:val="annotation reference"/>
    <w:basedOn w:val="Fuentedeprrafopredeter"/>
    <w:uiPriority w:val="99"/>
    <w:semiHidden/>
    <w:unhideWhenUsed/>
    <w:rsid w:val="00AF531F"/>
    <w:rPr>
      <w:sz w:val="16"/>
      <w:szCs w:val="16"/>
    </w:rPr>
  </w:style>
  <w:style w:type="paragraph" w:styleId="Textocomentario">
    <w:name w:val="annotation text"/>
    <w:basedOn w:val="Normal"/>
    <w:link w:val="TextocomentarioCar"/>
    <w:uiPriority w:val="99"/>
    <w:unhideWhenUsed/>
    <w:rsid w:val="00AF531F"/>
    <w:rPr>
      <w:sz w:val="20"/>
      <w:szCs w:val="20"/>
    </w:rPr>
  </w:style>
  <w:style w:type="character" w:customStyle="1" w:styleId="TextocomentarioCar">
    <w:name w:val="Texto comentario Car"/>
    <w:basedOn w:val="Fuentedeprrafopredeter"/>
    <w:link w:val="Textocomentario"/>
    <w:uiPriority w:val="99"/>
    <w:rsid w:val="00AF531F"/>
    <w:rPr>
      <w:sz w:val="20"/>
      <w:szCs w:val="20"/>
    </w:rPr>
  </w:style>
  <w:style w:type="paragraph" w:styleId="Asuntodelcomentario">
    <w:name w:val="annotation subject"/>
    <w:basedOn w:val="Textocomentario"/>
    <w:next w:val="Textocomentario"/>
    <w:link w:val="AsuntodelcomentarioCar"/>
    <w:uiPriority w:val="99"/>
    <w:semiHidden/>
    <w:unhideWhenUsed/>
    <w:rsid w:val="00AF531F"/>
    <w:rPr>
      <w:b/>
      <w:bCs/>
    </w:rPr>
  </w:style>
  <w:style w:type="character" w:customStyle="1" w:styleId="AsuntodelcomentarioCar">
    <w:name w:val="Asunto del comentario Car"/>
    <w:basedOn w:val="TextocomentarioCar"/>
    <w:link w:val="Asuntodelcomentario"/>
    <w:uiPriority w:val="99"/>
    <w:semiHidden/>
    <w:rsid w:val="00AF531F"/>
    <w:rPr>
      <w:b/>
      <w:bCs/>
      <w:sz w:val="20"/>
      <w:szCs w:val="20"/>
    </w:rPr>
  </w:style>
  <w:style w:type="character" w:styleId="Hipervnculo">
    <w:name w:val="Hyperlink"/>
    <w:basedOn w:val="Fuentedeprrafopredeter"/>
    <w:uiPriority w:val="99"/>
    <w:unhideWhenUsed/>
    <w:rsid w:val="00AF531F"/>
    <w:rPr>
      <w:color w:val="0000FF" w:themeColor="hyperlink"/>
      <w:u w:val="single"/>
    </w:rPr>
  </w:style>
  <w:style w:type="character" w:styleId="Mencinsinresolver">
    <w:name w:val="Unresolved Mention"/>
    <w:basedOn w:val="Fuentedeprrafopredeter"/>
    <w:uiPriority w:val="99"/>
    <w:semiHidden/>
    <w:unhideWhenUsed/>
    <w:rsid w:val="00AF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tools.google.com/dlpage/gaoptout" TargetMode="External"/><Relationship Id="rId18" Type="http://schemas.openxmlformats.org/officeDocument/2006/relationships/hyperlink" Target="mailto:info@gamepire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allaboutcookies.org/" TargetMode="External"/><Relationship Id="rId17" Type="http://schemas.openxmlformats.org/officeDocument/2006/relationships/hyperlink" Target="mailto:info@gamepires.com" TargetMode="External"/><Relationship Id="rId2" Type="http://schemas.openxmlformats.org/officeDocument/2006/relationships/styles" Target="styles.xml"/><Relationship Id="rId16" Type="http://schemas.openxmlformats.org/officeDocument/2006/relationships/hyperlink" Target="http://www.azop.hr/"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scumgame.com/" TargetMode="External"/><Relationship Id="rId11" Type="http://schemas.openxmlformats.org/officeDocument/2006/relationships/hyperlink" Target="http://www.aboutcookies.org/" TargetMode="External"/><Relationship Id="rId5" Type="http://schemas.openxmlformats.org/officeDocument/2006/relationships/hyperlink" Target="mailto:info@gamepires.com" TargetMode="External"/><Relationship Id="rId15" Type="http://schemas.openxmlformats.org/officeDocument/2006/relationships/hyperlink" Target="mailto:azop@azop.hr"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jagex.com/es-ES/term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3063</Words>
  <Characters>16849</Characters>
  <Application>Microsoft Office Word</Application>
  <DocSecurity>0</DocSecurity>
  <Lines>140</Lines>
  <Paragraphs>39</Paragraphs>
  <ScaleCrop>false</ScaleCrop>
  <Company>Jagex Limited</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Jelakovic</dc:creator>
  <cp:lastModifiedBy>Jesús Redondo Moreno</cp:lastModifiedBy>
  <cp:revision>24</cp:revision>
  <dcterms:created xsi:type="dcterms:W3CDTF">2023-12-05T10:46:00Z</dcterms:created>
  <dcterms:modified xsi:type="dcterms:W3CDTF">2025-05-09T15:48:00Z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